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33BB7" w14:textId="77777777" w:rsidR="00B97EAA" w:rsidRPr="00351F32" w:rsidRDefault="00B97EAA" w:rsidP="00B97EAA">
      <w:pPr>
        <w:keepNext/>
        <w:keepLines/>
        <w:spacing w:after="0" w:line="312" w:lineRule="auto"/>
        <w:jc w:val="both"/>
        <w:outlineLvl w:val="0"/>
        <w:rPr>
          <w:rFonts w:ascii="Tahoma" w:eastAsia="Calibri" w:hAnsi="Tahoma" w:cs="Tahoma"/>
          <w:b/>
          <w:color w:val="000000"/>
          <w:shd w:val="clear" w:color="auto" w:fill="F7F7F7"/>
          <w:lang w:val="gl-ES" w:eastAsia="es-ES"/>
        </w:rPr>
      </w:pPr>
    </w:p>
    <w:p w14:paraId="58F6C98D" w14:textId="77777777" w:rsidR="00B97EAA" w:rsidRPr="00351F32" w:rsidRDefault="00B97EAA" w:rsidP="00E116A4">
      <w:pPr>
        <w:keepNext/>
        <w:keepLines/>
        <w:spacing w:after="0" w:line="312" w:lineRule="auto"/>
        <w:ind w:left="-142"/>
        <w:jc w:val="both"/>
        <w:outlineLvl w:val="0"/>
        <w:rPr>
          <w:rFonts w:ascii="Tahoma" w:eastAsia="Calibri" w:hAnsi="Tahoma" w:cs="Tahoma"/>
          <w:b/>
          <w:color w:val="000000"/>
          <w:shd w:val="clear" w:color="auto" w:fill="F7F7F7"/>
          <w:lang w:val="gl-ES" w:eastAsia="es-ES"/>
        </w:rPr>
      </w:pPr>
    </w:p>
    <w:p w14:paraId="0E9EF99F" w14:textId="776A57D3" w:rsidR="00B97EAA" w:rsidRPr="00E116A4" w:rsidRDefault="00E116A4" w:rsidP="00D16591">
      <w:pPr>
        <w:keepNext/>
        <w:keepLines/>
        <w:spacing w:after="0" w:line="312" w:lineRule="auto"/>
        <w:ind w:left="708" w:hanging="708"/>
        <w:jc w:val="center"/>
        <w:outlineLvl w:val="0"/>
        <w:rPr>
          <w:rFonts w:ascii="Tahoma" w:eastAsia="Calibri" w:hAnsi="Tahoma" w:cs="Tahoma"/>
          <w:b/>
          <w:color w:val="000000"/>
          <w:sz w:val="20"/>
          <w:lang w:val="gl-ES" w:eastAsia="es-ES"/>
        </w:rPr>
      </w:pPr>
      <w:r w:rsidRPr="00E116A4">
        <w:rPr>
          <w:rFonts w:ascii="Tahoma" w:eastAsia="Calibri" w:hAnsi="Tahoma" w:cs="Tahoma"/>
          <w:b/>
          <w:color w:val="000000"/>
          <w:sz w:val="20"/>
          <w:shd w:val="clear" w:color="auto" w:fill="F7F7F7"/>
          <w:lang w:val="gl-ES" w:eastAsia="es-ES"/>
        </w:rPr>
        <w:t>A CONSELLEIRA DE ECONOMÍA, INDUSTRIA E INNOVACIÓN DA XUNTA DE GALICIA</w:t>
      </w:r>
    </w:p>
    <w:p w14:paraId="03DB029C" w14:textId="77777777" w:rsidR="00B97EAA" w:rsidRPr="00E116A4" w:rsidRDefault="00B97EAA" w:rsidP="00B97EAA">
      <w:pPr>
        <w:spacing w:after="0" w:line="312" w:lineRule="auto"/>
        <w:jc w:val="center"/>
        <w:rPr>
          <w:rFonts w:ascii="Tahoma" w:eastAsia="Calibri" w:hAnsi="Tahoma" w:cs="Tahoma"/>
          <w:color w:val="000000"/>
          <w:sz w:val="20"/>
          <w:lang w:val="gl-ES" w:eastAsia="es-ES"/>
        </w:rPr>
      </w:pPr>
    </w:p>
    <w:p w14:paraId="03FFD6D8" w14:textId="1D762F5D" w:rsidR="00B97EAA" w:rsidRPr="00E116A4" w:rsidRDefault="00F60CAD" w:rsidP="007E579F">
      <w:pPr>
        <w:spacing w:after="0" w:line="312" w:lineRule="auto"/>
        <w:jc w:val="both"/>
        <w:rPr>
          <w:rFonts w:ascii="Tahoma" w:eastAsia="Calibri" w:hAnsi="Tahoma" w:cs="Tahoma"/>
          <w:color w:val="000000"/>
          <w:sz w:val="20"/>
          <w:lang w:val="gl-ES" w:eastAsia="es-ES"/>
        </w:rPr>
      </w:pPr>
      <w:r w:rsidRPr="00E116A4">
        <w:rPr>
          <w:rFonts w:ascii="Tahoma" w:eastAsia="Calibri" w:hAnsi="Tahoma" w:cs="Tahoma"/>
          <w:color w:val="000000"/>
          <w:kern w:val="0"/>
          <w:sz w:val="20"/>
          <w:lang w:val="gl-ES" w:eastAsia="es-ES"/>
          <w14:ligatures w14:val="none"/>
        </w:rPr>
        <w:t>D./Dna................................................................................................</w:t>
      </w:r>
      <w:r w:rsidR="007E579F">
        <w:rPr>
          <w:rFonts w:ascii="Tahoma" w:eastAsia="Calibri" w:hAnsi="Tahoma" w:cs="Tahoma"/>
          <w:color w:val="000000"/>
          <w:kern w:val="0"/>
          <w:sz w:val="20"/>
          <w:lang w:val="gl-ES" w:eastAsia="es-ES"/>
          <w14:ligatures w14:val="none"/>
        </w:rPr>
        <w:t>.....................................</w:t>
      </w:r>
      <w:r w:rsidRPr="00E116A4">
        <w:rPr>
          <w:rFonts w:ascii="Tahoma" w:eastAsia="Calibri" w:hAnsi="Tahoma" w:cs="Tahoma"/>
          <w:color w:val="000000"/>
          <w:kern w:val="0"/>
          <w:sz w:val="20"/>
          <w:lang w:val="gl-ES" w:eastAsia="es-ES"/>
          <w14:ligatures w14:val="none"/>
        </w:rPr>
        <w:t>, DNI.....</w:t>
      </w:r>
      <w:r w:rsidR="007E579F">
        <w:rPr>
          <w:rFonts w:ascii="Tahoma" w:eastAsia="Calibri" w:hAnsi="Tahoma" w:cs="Tahoma"/>
          <w:color w:val="000000"/>
          <w:kern w:val="0"/>
          <w:sz w:val="20"/>
          <w:lang w:val="gl-ES" w:eastAsia="es-ES"/>
          <w14:ligatures w14:val="none"/>
        </w:rPr>
        <w:t xml:space="preserve">............................., con domicilio </w:t>
      </w:r>
      <w:r w:rsidRPr="00E116A4">
        <w:rPr>
          <w:rFonts w:ascii="Tahoma" w:eastAsia="Calibri" w:hAnsi="Tahoma" w:cs="Tahoma"/>
          <w:color w:val="000000"/>
          <w:kern w:val="0"/>
          <w:sz w:val="20"/>
          <w:lang w:val="gl-ES" w:eastAsia="es-ES"/>
          <w14:ligatures w14:val="none"/>
        </w:rPr>
        <w:t>a</w:t>
      </w:r>
      <w:r w:rsidR="007E579F">
        <w:rPr>
          <w:rFonts w:ascii="Tahoma" w:eastAsia="Calibri" w:hAnsi="Tahoma" w:cs="Tahoma"/>
          <w:color w:val="000000"/>
          <w:kern w:val="0"/>
          <w:sz w:val="20"/>
          <w:lang w:val="gl-ES" w:eastAsia="es-ES"/>
          <w14:ligatures w14:val="none"/>
        </w:rPr>
        <w:t xml:space="preserve"> </w:t>
      </w:r>
      <w:proofErr w:type="spellStart"/>
      <w:r w:rsidRPr="00E116A4">
        <w:rPr>
          <w:rFonts w:ascii="Tahoma" w:eastAsia="Calibri" w:hAnsi="Tahoma" w:cs="Tahoma"/>
          <w:color w:val="000000"/>
          <w:kern w:val="0"/>
          <w:sz w:val="20"/>
          <w:lang w:val="gl-ES" w:eastAsia="es-ES"/>
          <w14:ligatures w14:val="none"/>
        </w:rPr>
        <w:t>efeitos</w:t>
      </w:r>
      <w:proofErr w:type="spellEnd"/>
      <w:r w:rsidRPr="00E116A4">
        <w:rPr>
          <w:rFonts w:ascii="Tahoma" w:eastAsia="Calibri" w:hAnsi="Tahoma" w:cs="Tahoma"/>
          <w:color w:val="000000"/>
          <w:kern w:val="0"/>
          <w:sz w:val="20"/>
          <w:lang w:val="gl-ES" w:eastAsia="es-ES"/>
          <w14:ligatures w14:val="none"/>
        </w:rPr>
        <w:t xml:space="preserve"> de notificación en</w:t>
      </w:r>
      <w:r w:rsidR="007E579F">
        <w:rPr>
          <w:rFonts w:ascii="Tahoma" w:eastAsia="Calibri" w:hAnsi="Tahoma" w:cs="Tahoma"/>
          <w:color w:val="000000"/>
          <w:kern w:val="0"/>
          <w:sz w:val="20"/>
          <w:lang w:val="gl-ES" w:eastAsia="es-ES"/>
          <w14:ligatures w14:val="none"/>
        </w:rPr>
        <w:t xml:space="preserve"> </w:t>
      </w:r>
      <w:r w:rsidRPr="00E116A4">
        <w:rPr>
          <w:rFonts w:ascii="Tahoma" w:eastAsia="Calibri" w:hAnsi="Tahoma" w:cs="Tahoma"/>
          <w:color w:val="000000"/>
          <w:kern w:val="0"/>
          <w:sz w:val="20"/>
          <w:lang w:val="gl-ES" w:eastAsia="es-ES"/>
          <w14:ligatures w14:val="none"/>
        </w:rPr>
        <w:t>..................................</w:t>
      </w:r>
      <w:r w:rsidR="007E579F">
        <w:rPr>
          <w:rFonts w:ascii="Tahoma" w:eastAsia="Calibri" w:hAnsi="Tahoma" w:cs="Tahoma"/>
          <w:color w:val="000000"/>
          <w:kern w:val="0"/>
          <w:sz w:val="20"/>
          <w:lang w:val="gl-ES" w:eastAsia="es-ES"/>
          <w14:ligatures w14:val="none"/>
        </w:rPr>
        <w:t>.......</w:t>
      </w:r>
      <w:r w:rsidRPr="00E116A4">
        <w:rPr>
          <w:rFonts w:ascii="Tahoma" w:eastAsia="Calibri" w:hAnsi="Tahoma" w:cs="Tahoma"/>
          <w:color w:val="000000"/>
          <w:kern w:val="0"/>
          <w:sz w:val="20"/>
          <w:lang w:val="gl-ES" w:eastAsia="es-ES"/>
          <w14:ligatures w14:val="none"/>
        </w:rPr>
        <w:t>.</w:t>
      </w:r>
      <w:r w:rsidR="007E579F">
        <w:rPr>
          <w:rFonts w:ascii="Tahoma" w:eastAsia="Calibri" w:hAnsi="Tahoma" w:cs="Tahoma"/>
          <w:color w:val="000000"/>
          <w:kern w:val="0"/>
          <w:sz w:val="20"/>
          <w:lang w:val="gl-ES" w:eastAsia="es-ES"/>
          <w14:ligatures w14:val="none"/>
        </w:rPr>
        <w:t xml:space="preserve"> </w:t>
      </w:r>
      <w:r w:rsidRPr="00E116A4">
        <w:rPr>
          <w:rFonts w:ascii="Tahoma" w:eastAsia="Calibri" w:hAnsi="Tahoma" w:cs="Tahoma"/>
          <w:color w:val="000000"/>
          <w:kern w:val="0"/>
          <w:sz w:val="20"/>
          <w:lang w:val="gl-ES" w:eastAsia="es-ES"/>
          <w14:ligatures w14:val="none"/>
        </w:rPr>
        <w:t>..........................................................................................</w:t>
      </w:r>
      <w:r w:rsidR="007E579F">
        <w:rPr>
          <w:rFonts w:ascii="Tahoma" w:eastAsia="Calibri" w:hAnsi="Tahoma" w:cs="Tahoma"/>
          <w:color w:val="000000"/>
          <w:kern w:val="0"/>
          <w:sz w:val="20"/>
          <w:lang w:val="gl-ES" w:eastAsia="es-ES"/>
          <w14:ligatures w14:val="none"/>
        </w:rPr>
        <w:t>..........................., no c</w:t>
      </w:r>
      <w:r w:rsidRPr="00E116A4">
        <w:rPr>
          <w:rFonts w:ascii="Tahoma" w:eastAsia="Calibri" w:hAnsi="Tahoma" w:cs="Tahoma"/>
          <w:color w:val="000000"/>
          <w:kern w:val="0"/>
          <w:sz w:val="20"/>
          <w:lang w:val="gl-ES" w:eastAsia="es-ES"/>
          <w14:ligatures w14:val="none"/>
        </w:rPr>
        <w:t>oncello</w:t>
      </w:r>
      <w:r w:rsidR="007E579F">
        <w:rPr>
          <w:rFonts w:ascii="Tahoma" w:eastAsia="Calibri" w:hAnsi="Tahoma" w:cs="Tahoma"/>
          <w:color w:val="000000"/>
          <w:kern w:val="0"/>
          <w:sz w:val="20"/>
          <w:lang w:val="gl-ES" w:eastAsia="es-ES"/>
          <w14:ligatures w14:val="none"/>
        </w:rPr>
        <w:t xml:space="preserve"> de </w:t>
      </w:r>
      <w:r w:rsidRPr="00E116A4">
        <w:rPr>
          <w:rFonts w:ascii="Tahoma" w:eastAsia="Calibri" w:hAnsi="Tahoma" w:cs="Tahoma"/>
          <w:color w:val="000000"/>
          <w:kern w:val="0"/>
          <w:sz w:val="20"/>
          <w:lang w:val="gl-ES" w:eastAsia="es-ES"/>
          <w14:ligatures w14:val="none"/>
        </w:rPr>
        <w:t xml:space="preserve">.................................. , perante o presente comparece como membro da veciñanza afectada, en tempo e forma, e interpón </w:t>
      </w:r>
      <w:r w:rsidR="00B97EAA" w:rsidRPr="00E116A4">
        <w:rPr>
          <w:rFonts w:ascii="Tahoma" w:eastAsia="Calibri" w:hAnsi="Tahoma" w:cs="Tahoma"/>
          <w:b/>
          <w:bCs/>
          <w:color w:val="000000"/>
          <w:sz w:val="20"/>
          <w:lang w:val="gl-ES" w:eastAsia="es-ES"/>
        </w:rPr>
        <w:t>RECUSO DE ALZADA</w:t>
      </w:r>
      <w:r w:rsidR="00B97EAA" w:rsidRPr="00E116A4">
        <w:rPr>
          <w:rFonts w:ascii="Tahoma" w:eastAsia="Calibri" w:hAnsi="Tahoma" w:cs="Tahoma"/>
          <w:color w:val="000000"/>
          <w:sz w:val="20"/>
          <w:lang w:val="gl-ES" w:eastAsia="es-ES"/>
        </w:rPr>
        <w:t xml:space="preserve"> fronte á </w:t>
      </w:r>
      <w:r w:rsidR="00B97EAA" w:rsidRPr="00E116A4">
        <w:rPr>
          <w:rFonts w:ascii="Tahoma" w:eastAsia="Calibri" w:hAnsi="Tahoma" w:cs="Tahoma"/>
          <w:b/>
          <w:bCs/>
          <w:i/>
          <w:iCs/>
          <w:color w:val="000000"/>
          <w:sz w:val="20"/>
          <w:lang w:val="gl-ES" w:eastAsia="es-ES"/>
        </w:rPr>
        <w:t xml:space="preserve">RESOLUCIÓN </w:t>
      </w:r>
      <w:r w:rsidR="00E116A4" w:rsidRPr="00E116A4">
        <w:rPr>
          <w:rFonts w:ascii="Tahoma" w:eastAsia="Calibri" w:hAnsi="Tahoma" w:cs="Tahoma"/>
          <w:b/>
          <w:bCs/>
          <w:i/>
          <w:iCs/>
          <w:color w:val="000000"/>
          <w:sz w:val="20"/>
          <w:lang w:val="gl-ES" w:eastAsia="es-ES"/>
        </w:rPr>
        <w:t>do 5 de xaneiro de 2024, da Dirección Xeral de Planificación</w:t>
      </w:r>
      <w:r w:rsidR="00E116A4" w:rsidRPr="00E116A4">
        <w:rPr>
          <w:rFonts w:ascii="Tahoma" w:eastAsia="Calibri" w:hAnsi="Tahoma" w:cs="Tahoma"/>
          <w:b/>
          <w:bCs/>
          <w:i/>
          <w:iCs/>
          <w:color w:val="000000"/>
          <w:sz w:val="20"/>
          <w:lang w:val="gl-ES" w:eastAsia="es-ES"/>
        </w:rPr>
        <w:t xml:space="preserve"> </w:t>
      </w:r>
      <w:r w:rsidR="00E116A4" w:rsidRPr="00E116A4">
        <w:rPr>
          <w:rFonts w:ascii="Tahoma" w:eastAsia="Calibri" w:hAnsi="Tahoma" w:cs="Tahoma"/>
          <w:b/>
          <w:bCs/>
          <w:i/>
          <w:iCs/>
          <w:color w:val="000000"/>
          <w:sz w:val="20"/>
          <w:lang w:val="gl-ES" w:eastAsia="es-ES"/>
        </w:rPr>
        <w:t>Enerxética e Recursos Naturais, pola que se outorga autorización administrativa</w:t>
      </w:r>
      <w:r w:rsidR="00E116A4" w:rsidRPr="00E116A4">
        <w:rPr>
          <w:rFonts w:ascii="Tahoma" w:eastAsia="Calibri" w:hAnsi="Tahoma" w:cs="Tahoma"/>
          <w:b/>
          <w:bCs/>
          <w:i/>
          <w:iCs/>
          <w:color w:val="000000"/>
          <w:sz w:val="20"/>
          <w:lang w:val="gl-ES" w:eastAsia="es-ES"/>
        </w:rPr>
        <w:t xml:space="preserve"> </w:t>
      </w:r>
      <w:r w:rsidR="00E116A4" w:rsidRPr="00E116A4">
        <w:rPr>
          <w:rFonts w:ascii="Tahoma" w:eastAsia="Calibri" w:hAnsi="Tahoma" w:cs="Tahoma"/>
          <w:b/>
          <w:bCs/>
          <w:i/>
          <w:iCs/>
          <w:color w:val="000000"/>
          <w:sz w:val="20"/>
          <w:lang w:val="gl-ES" w:eastAsia="es-ES"/>
        </w:rPr>
        <w:t xml:space="preserve">previa ás instalacións relativas ao proxecto do parque eólico Monte </w:t>
      </w:r>
      <w:proofErr w:type="spellStart"/>
      <w:r w:rsidR="00E116A4" w:rsidRPr="00E116A4">
        <w:rPr>
          <w:rFonts w:ascii="Tahoma" w:eastAsia="Calibri" w:hAnsi="Tahoma" w:cs="Tahoma"/>
          <w:b/>
          <w:bCs/>
          <w:i/>
          <w:iCs/>
          <w:color w:val="000000"/>
          <w:sz w:val="20"/>
          <w:lang w:val="gl-ES" w:eastAsia="es-ES"/>
        </w:rPr>
        <w:t>Xesteiros</w:t>
      </w:r>
      <w:proofErr w:type="spellEnd"/>
      <w:r w:rsidR="00E116A4" w:rsidRPr="00E116A4">
        <w:rPr>
          <w:rFonts w:ascii="Tahoma" w:eastAsia="Calibri" w:hAnsi="Tahoma" w:cs="Tahoma"/>
          <w:b/>
          <w:bCs/>
          <w:i/>
          <w:iCs/>
          <w:color w:val="000000"/>
          <w:sz w:val="20"/>
          <w:lang w:val="gl-ES" w:eastAsia="es-ES"/>
        </w:rPr>
        <w:t>,</w:t>
      </w:r>
      <w:r w:rsidR="00E116A4" w:rsidRPr="00E116A4">
        <w:rPr>
          <w:rFonts w:ascii="Tahoma" w:eastAsia="Calibri" w:hAnsi="Tahoma" w:cs="Tahoma"/>
          <w:b/>
          <w:bCs/>
          <w:i/>
          <w:iCs/>
          <w:color w:val="000000"/>
          <w:sz w:val="20"/>
          <w:lang w:val="gl-ES" w:eastAsia="es-ES"/>
        </w:rPr>
        <w:t xml:space="preserve"> </w:t>
      </w:r>
      <w:r w:rsidR="00E116A4" w:rsidRPr="00E116A4">
        <w:rPr>
          <w:rFonts w:ascii="Tahoma" w:eastAsia="Calibri" w:hAnsi="Tahoma" w:cs="Tahoma"/>
          <w:b/>
          <w:bCs/>
          <w:i/>
          <w:iCs/>
          <w:color w:val="000000"/>
          <w:sz w:val="20"/>
          <w:lang w:val="gl-ES" w:eastAsia="es-ES"/>
        </w:rPr>
        <w:t xml:space="preserve">sito no concello da Estrada (Pontevedra) e promovido por </w:t>
      </w:r>
      <w:proofErr w:type="spellStart"/>
      <w:r w:rsidR="00E116A4" w:rsidRPr="00E116A4">
        <w:rPr>
          <w:rFonts w:ascii="Tahoma" w:eastAsia="Calibri" w:hAnsi="Tahoma" w:cs="Tahoma"/>
          <w:b/>
          <w:bCs/>
          <w:i/>
          <w:iCs/>
          <w:color w:val="000000"/>
          <w:sz w:val="20"/>
          <w:lang w:val="gl-ES" w:eastAsia="es-ES"/>
        </w:rPr>
        <w:t>Norvento</w:t>
      </w:r>
      <w:proofErr w:type="spellEnd"/>
      <w:r w:rsidR="00E116A4" w:rsidRPr="00E116A4">
        <w:rPr>
          <w:rFonts w:ascii="Tahoma" w:eastAsia="Calibri" w:hAnsi="Tahoma" w:cs="Tahoma"/>
          <w:b/>
          <w:bCs/>
          <w:i/>
          <w:iCs/>
          <w:color w:val="000000"/>
          <w:sz w:val="20"/>
          <w:lang w:val="gl-ES" w:eastAsia="es-ES"/>
        </w:rPr>
        <w:t>, S.L.</w:t>
      </w:r>
      <w:r w:rsidR="00E116A4" w:rsidRPr="00E116A4">
        <w:rPr>
          <w:rFonts w:ascii="Tahoma" w:eastAsia="Calibri" w:hAnsi="Tahoma" w:cs="Tahoma"/>
          <w:b/>
          <w:bCs/>
          <w:i/>
          <w:iCs/>
          <w:color w:val="000000"/>
          <w:sz w:val="20"/>
          <w:lang w:val="gl-ES" w:eastAsia="es-ES"/>
        </w:rPr>
        <w:t xml:space="preserve"> (expediente IN661A 2010/5-4)</w:t>
      </w:r>
      <w:r w:rsidR="00B97EAA" w:rsidRPr="00E116A4">
        <w:rPr>
          <w:rFonts w:ascii="Tahoma" w:eastAsia="Calibri" w:hAnsi="Tahoma" w:cs="Tahoma"/>
          <w:b/>
          <w:bCs/>
          <w:i/>
          <w:iCs/>
          <w:color w:val="000000"/>
          <w:sz w:val="20"/>
          <w:lang w:val="gl-ES" w:eastAsia="es-ES"/>
        </w:rPr>
        <w:t>,</w:t>
      </w:r>
      <w:r w:rsidR="00B97EAA" w:rsidRPr="00E116A4">
        <w:rPr>
          <w:rFonts w:ascii="Tahoma" w:eastAsia="Calibri" w:hAnsi="Tahoma" w:cs="Tahoma"/>
          <w:i/>
          <w:iCs/>
          <w:color w:val="000000"/>
          <w:sz w:val="20"/>
          <w:lang w:val="gl-ES" w:eastAsia="es-ES"/>
        </w:rPr>
        <w:t xml:space="preserve"> </w:t>
      </w:r>
      <w:r w:rsidR="00B97EAA" w:rsidRPr="00E116A4">
        <w:rPr>
          <w:rFonts w:ascii="Tahoma" w:eastAsia="Calibri" w:hAnsi="Tahoma" w:cs="Tahoma"/>
          <w:color w:val="000000"/>
          <w:sz w:val="20"/>
          <w:lang w:val="gl-ES" w:eastAsia="es-ES"/>
        </w:rPr>
        <w:t>en base aos seguintes</w:t>
      </w:r>
    </w:p>
    <w:p w14:paraId="08E1CA7A" w14:textId="77777777" w:rsidR="00B97EAA" w:rsidRPr="00351F32" w:rsidRDefault="00B97EAA" w:rsidP="00B97EAA">
      <w:pPr>
        <w:spacing w:after="0" w:line="312" w:lineRule="auto"/>
        <w:jc w:val="both"/>
        <w:rPr>
          <w:rFonts w:ascii="Tahoma" w:eastAsia="Calibri" w:hAnsi="Tahoma" w:cs="Tahoma"/>
          <w:b/>
          <w:color w:val="000000"/>
          <w:lang w:val="gl-ES" w:eastAsia="es-ES"/>
        </w:rPr>
      </w:pPr>
    </w:p>
    <w:p w14:paraId="59217207" w14:textId="77777777" w:rsidR="00B97EAA" w:rsidRPr="00351F32" w:rsidRDefault="00B97EAA" w:rsidP="00B97EAA">
      <w:pPr>
        <w:spacing w:after="0" w:line="312" w:lineRule="auto"/>
        <w:jc w:val="both"/>
        <w:rPr>
          <w:rFonts w:ascii="Tahoma" w:eastAsia="Calibri" w:hAnsi="Tahoma" w:cs="Tahoma"/>
          <w:b/>
          <w:color w:val="000000"/>
          <w:lang w:val="gl-ES" w:eastAsia="es-ES"/>
        </w:rPr>
      </w:pPr>
    </w:p>
    <w:p w14:paraId="732049DC" w14:textId="77777777" w:rsidR="00B97EAA" w:rsidRPr="00E116A4" w:rsidRDefault="00B97EAA" w:rsidP="00B97EAA">
      <w:pPr>
        <w:spacing w:after="0" w:line="312" w:lineRule="auto"/>
        <w:jc w:val="center"/>
        <w:rPr>
          <w:rFonts w:ascii="Tahoma" w:eastAsia="Calibri" w:hAnsi="Tahoma" w:cs="Tahoma"/>
          <w:color w:val="000000"/>
          <w:sz w:val="20"/>
          <w:szCs w:val="20"/>
          <w:lang w:val="gl-ES" w:eastAsia="es-ES"/>
        </w:rPr>
      </w:pPr>
      <w:r w:rsidRPr="00E116A4">
        <w:rPr>
          <w:rFonts w:ascii="Tahoma" w:eastAsia="Calibri" w:hAnsi="Tahoma" w:cs="Tahoma"/>
          <w:b/>
          <w:color w:val="000000"/>
          <w:sz w:val="20"/>
          <w:szCs w:val="20"/>
          <w:lang w:val="gl-ES" w:eastAsia="es-ES"/>
        </w:rPr>
        <w:t>FEITOS E FUNDAMENTOS DE DEREITO</w:t>
      </w:r>
    </w:p>
    <w:p w14:paraId="38BE7C87" w14:textId="77777777" w:rsidR="00B97EAA" w:rsidRPr="00E116A4" w:rsidRDefault="00B97EAA" w:rsidP="00B97EAA">
      <w:pPr>
        <w:spacing w:after="0" w:line="312" w:lineRule="auto"/>
        <w:jc w:val="both"/>
        <w:rPr>
          <w:rFonts w:ascii="Tahoma" w:eastAsia="Calibri" w:hAnsi="Tahoma" w:cs="Tahoma"/>
          <w:b/>
          <w:color w:val="000000"/>
          <w:sz w:val="20"/>
          <w:szCs w:val="20"/>
          <w:lang w:val="gl-ES" w:eastAsia="es-ES"/>
        </w:rPr>
      </w:pPr>
    </w:p>
    <w:p w14:paraId="7EBC0767"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r w:rsidRPr="00E116A4">
        <w:rPr>
          <w:rFonts w:ascii="Tahoma" w:eastAsia="Calibri" w:hAnsi="Tahoma" w:cs="Tahoma"/>
          <w:b/>
          <w:color w:val="000000"/>
          <w:sz w:val="20"/>
          <w:szCs w:val="20"/>
          <w:lang w:val="gl-ES" w:eastAsia="es-ES"/>
        </w:rPr>
        <w:t xml:space="preserve">1.- </w:t>
      </w:r>
      <w:proofErr w:type="spellStart"/>
      <w:r w:rsidRPr="00E116A4">
        <w:rPr>
          <w:rFonts w:ascii="Tahoma" w:eastAsia="Calibri" w:hAnsi="Tahoma" w:cs="Tahoma"/>
          <w:b/>
          <w:color w:val="000000"/>
          <w:sz w:val="20"/>
          <w:szCs w:val="20"/>
          <w:lang w:val="gl-ES" w:eastAsia="es-ES"/>
        </w:rPr>
        <w:t>Encol</w:t>
      </w:r>
      <w:proofErr w:type="spellEnd"/>
      <w:r w:rsidRPr="00E116A4">
        <w:rPr>
          <w:rFonts w:ascii="Tahoma" w:eastAsia="Calibri" w:hAnsi="Tahoma" w:cs="Tahoma"/>
          <w:b/>
          <w:color w:val="000000"/>
          <w:sz w:val="20"/>
          <w:szCs w:val="20"/>
          <w:lang w:val="gl-ES" w:eastAsia="es-ES"/>
        </w:rPr>
        <w:t xml:space="preserve"> do desenvolvemento anárquico e á marxe de avaliación ambiental estratéxica do sector eólico en Galiza.</w:t>
      </w:r>
    </w:p>
    <w:p w14:paraId="0E74FBBF"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38EA95A5" w14:textId="684E2039" w:rsidR="00B97EAA" w:rsidRPr="00E116A4" w:rsidRDefault="00B97EAA" w:rsidP="00B97EAA">
      <w:pPr>
        <w:spacing w:after="0" w:line="312" w:lineRule="auto"/>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A Lei 24/2013, de 26 de decembro, do Sector Eléctrico, recolle no seu artigo 53, que as autorizacións de parques eólicos de potencia superior aos 50 MW son competencia da Administración Xeral do Estado, e as de menos desta potencia</w:t>
      </w:r>
      <w:r w:rsidR="00A246B8" w:rsidRPr="00E116A4">
        <w:rPr>
          <w:rFonts w:ascii="Tahoma" w:eastAsia="Calibri" w:hAnsi="Tahoma" w:cs="Tahoma"/>
          <w:color w:val="000000"/>
          <w:sz w:val="20"/>
          <w:szCs w:val="20"/>
          <w:lang w:val="gl-ES" w:eastAsia="es-ES"/>
        </w:rPr>
        <w:t xml:space="preserve"> </w:t>
      </w:r>
      <w:r w:rsidRPr="00E116A4">
        <w:rPr>
          <w:rFonts w:ascii="Tahoma" w:eastAsia="Calibri" w:hAnsi="Tahoma" w:cs="Tahoma"/>
          <w:color w:val="000000"/>
          <w:sz w:val="20"/>
          <w:szCs w:val="20"/>
          <w:lang w:val="gl-ES" w:eastAsia="es-ES"/>
        </w:rPr>
        <w:t>ás comunidades autónomas.  No seu apartado 6, concretamente, contén a seguinte previsión normativa:</w:t>
      </w:r>
    </w:p>
    <w:p w14:paraId="1A7BAAD1" w14:textId="77777777" w:rsidR="00B97EAA" w:rsidRPr="00E116A4" w:rsidRDefault="00B97EAA" w:rsidP="00B97EAA">
      <w:pPr>
        <w:spacing w:after="0" w:line="312" w:lineRule="auto"/>
        <w:jc w:val="both"/>
        <w:rPr>
          <w:rFonts w:ascii="Tahoma" w:eastAsia="Calibri" w:hAnsi="Tahoma" w:cs="Tahoma"/>
          <w:i/>
          <w:color w:val="000000"/>
          <w:sz w:val="20"/>
          <w:szCs w:val="20"/>
          <w:lang w:val="gl-ES" w:eastAsia="es-ES"/>
        </w:rPr>
      </w:pPr>
    </w:p>
    <w:p w14:paraId="1554DF88" w14:textId="77777777" w:rsidR="00B97EAA" w:rsidRPr="00E116A4" w:rsidRDefault="00B97EAA" w:rsidP="00B97EAA">
      <w:pPr>
        <w:spacing w:after="0" w:line="312" w:lineRule="auto"/>
        <w:ind w:left="567"/>
        <w:jc w:val="both"/>
        <w:rPr>
          <w:rFonts w:ascii="Tahoma" w:eastAsia="Calibri" w:hAnsi="Tahoma" w:cs="Tahoma"/>
          <w:b/>
          <w:bCs/>
          <w:iCs/>
          <w:color w:val="000000"/>
          <w:sz w:val="20"/>
          <w:szCs w:val="20"/>
          <w:lang w:val="gl-ES" w:eastAsia="es-ES"/>
        </w:rPr>
      </w:pPr>
      <w:r w:rsidRPr="00E116A4">
        <w:rPr>
          <w:rFonts w:ascii="Tahoma" w:eastAsia="Calibri" w:hAnsi="Tahoma" w:cs="Tahoma"/>
          <w:b/>
          <w:bCs/>
          <w:iCs/>
          <w:color w:val="000000"/>
          <w:sz w:val="20"/>
          <w:szCs w:val="20"/>
          <w:lang w:val="gl-ES" w:eastAsia="es-ES"/>
        </w:rPr>
        <w:t>“6. Os procedementos administrativos de autorización terán carácter regulado e respectarán os principios de obxectividade, proporcionalidade, transparencia, igualdade e non discriminación (...)”.</w:t>
      </w:r>
    </w:p>
    <w:p w14:paraId="74102272" w14:textId="77777777" w:rsidR="00B97EAA" w:rsidRPr="00E116A4" w:rsidRDefault="00B97EAA" w:rsidP="00B97EAA">
      <w:pPr>
        <w:spacing w:after="0" w:line="312" w:lineRule="auto"/>
        <w:ind w:left="567"/>
        <w:jc w:val="both"/>
        <w:rPr>
          <w:rFonts w:ascii="Tahoma" w:eastAsia="Calibri" w:hAnsi="Tahoma" w:cs="Tahoma"/>
          <w:b/>
          <w:bCs/>
          <w:iCs/>
          <w:color w:val="000000"/>
          <w:sz w:val="20"/>
          <w:szCs w:val="20"/>
          <w:lang w:val="gl-ES" w:eastAsia="es-ES"/>
        </w:rPr>
      </w:pPr>
    </w:p>
    <w:p w14:paraId="2A06588A"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Ben se pode soster que a tramitación do parque eólico obxecto das presentes alegacións constitúe un claro exemplo de non respectar o carácter regulado e o principio de proporcionalidade previsto na norma citada. Tal conclusión, lonxe de manifestarse sen fundamento, aséntase nas seguintes consideracións:</w:t>
      </w:r>
    </w:p>
    <w:p w14:paraId="507F79FA"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45774F7A"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Nestes momentos a Administración Xeral do Estado e a Xunta de Galiza teñen en diferentes fases de tramitación administrativa un volume de potencia que </w:t>
      </w:r>
      <w:proofErr w:type="spellStart"/>
      <w:r w:rsidRPr="00E116A4">
        <w:rPr>
          <w:rFonts w:ascii="Tahoma" w:eastAsia="Calibri" w:hAnsi="Tahoma" w:cs="Tahoma"/>
          <w:color w:val="000000"/>
          <w:sz w:val="20"/>
          <w:szCs w:val="20"/>
          <w:lang w:val="gl-ES" w:eastAsia="es-ES"/>
        </w:rPr>
        <w:t>sobarda</w:t>
      </w:r>
      <w:proofErr w:type="spellEnd"/>
      <w:r w:rsidRPr="00E116A4">
        <w:rPr>
          <w:rFonts w:ascii="Tahoma" w:eastAsia="Calibri" w:hAnsi="Tahoma" w:cs="Tahoma"/>
          <w:color w:val="000000"/>
          <w:sz w:val="20"/>
          <w:szCs w:val="20"/>
          <w:lang w:val="gl-ES" w:eastAsia="es-ES"/>
        </w:rPr>
        <w:t xml:space="preserve"> con moito o obxectivo de potencia eólica marcado polo Plan Nacional Integrado de Enerxía e Clima (PNIEC) para o ano 2030. </w:t>
      </w:r>
    </w:p>
    <w:p w14:paraId="0D30C521"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2307333F"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Dende a perspectiva da incidencia ambiental deste proxecto e en xeral de todos os proxectos en tramitación na Comunidade Autónoma de Galiza, cómpre considerar que a Lei 24/2013, de 26 de decembro, do Sector Eléctrico, recolle no seu artigo 53, apartado 7, a seguinte previsión normativa:  </w:t>
      </w:r>
    </w:p>
    <w:p w14:paraId="6645AA76" w14:textId="77777777" w:rsidR="00B97EAA" w:rsidRPr="00E116A4" w:rsidRDefault="00B97EAA" w:rsidP="00B97EAA">
      <w:pPr>
        <w:spacing w:after="0" w:line="312" w:lineRule="auto"/>
        <w:jc w:val="both"/>
        <w:rPr>
          <w:rFonts w:ascii="Tahoma" w:eastAsia="Calibri" w:hAnsi="Tahoma" w:cs="Tahoma"/>
          <w:i/>
          <w:color w:val="000000"/>
          <w:sz w:val="20"/>
          <w:szCs w:val="20"/>
          <w:lang w:val="gl-ES" w:eastAsia="es-ES"/>
        </w:rPr>
      </w:pPr>
    </w:p>
    <w:p w14:paraId="19A96203" w14:textId="77777777" w:rsidR="00B97EAA" w:rsidRPr="00E116A4" w:rsidRDefault="00B97EAA" w:rsidP="00B97EAA">
      <w:pPr>
        <w:spacing w:after="0" w:line="312" w:lineRule="auto"/>
        <w:ind w:left="567"/>
        <w:jc w:val="both"/>
        <w:rPr>
          <w:rFonts w:ascii="Tahoma" w:eastAsia="Calibri" w:hAnsi="Tahoma" w:cs="Tahoma"/>
          <w:b/>
          <w:bCs/>
          <w:iCs/>
          <w:color w:val="000000"/>
          <w:sz w:val="20"/>
          <w:szCs w:val="20"/>
          <w:lang w:val="gl-ES" w:eastAsia="es-ES"/>
        </w:rPr>
      </w:pPr>
      <w:r w:rsidRPr="00E116A4">
        <w:rPr>
          <w:rFonts w:ascii="Tahoma" w:eastAsia="Calibri" w:hAnsi="Tahoma" w:cs="Tahoma"/>
          <w:b/>
          <w:bCs/>
          <w:iCs/>
          <w:color w:val="000000"/>
          <w:sz w:val="20"/>
          <w:szCs w:val="20"/>
          <w:lang w:val="gl-ES" w:eastAsia="es-ES"/>
        </w:rPr>
        <w:t>“A Administración Pública competente unicamente poderá denegar a autorización cando non se cumpran os requisitos previstos na normativa aplicable ou cando teña unha incidencia negativa no funcionamento do sistema”.</w:t>
      </w:r>
    </w:p>
    <w:p w14:paraId="1221CB35"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357D79FC"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lastRenderedPageBreak/>
        <w:t xml:space="preserve">A Lei 21/2013, de 9 de decembro, de avaliación ambiental, recolle no seu preámbulo que a avaliación ambiental resulta indispensable para a protección do medio ambiente. Facilita a incorporación dos criterios de </w:t>
      </w:r>
      <w:proofErr w:type="spellStart"/>
      <w:r w:rsidRPr="00E116A4">
        <w:rPr>
          <w:rFonts w:ascii="Tahoma" w:eastAsia="Calibri" w:hAnsi="Tahoma" w:cs="Tahoma"/>
          <w:color w:val="000000"/>
          <w:sz w:val="20"/>
          <w:szCs w:val="20"/>
          <w:lang w:val="gl-ES" w:eastAsia="es-ES"/>
        </w:rPr>
        <w:t>sostibilidade</w:t>
      </w:r>
      <w:proofErr w:type="spellEnd"/>
      <w:r w:rsidRPr="00E116A4">
        <w:rPr>
          <w:rFonts w:ascii="Tahoma" w:eastAsia="Calibri" w:hAnsi="Tahoma" w:cs="Tahoma"/>
          <w:color w:val="000000"/>
          <w:sz w:val="20"/>
          <w:szCs w:val="20"/>
          <w:lang w:val="gl-ES" w:eastAsia="es-ES"/>
        </w:rPr>
        <w:t xml:space="preserve"> na toma de decisións estratéxicas, a través da avaliación dos plans e programas. E a través da avaliación de proxectos, garántese unha adecuada prevención dos impactos ambientais concretos que poidan xerar, o tempo que establece mecanismos eficaces de corrección ou compensación.</w:t>
      </w:r>
    </w:p>
    <w:p w14:paraId="29BD8833"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671EC339"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Pola súa banda, a Lei 21/2013, de 9 de decembro, de avaliación ambiental, recolle no seu artigo 6, sobre o “ámbito de aplicación da avaliación ambiental estratéxica”, a seguinte previsión normativa:</w:t>
      </w:r>
    </w:p>
    <w:p w14:paraId="2234527A" w14:textId="77777777" w:rsidR="00B97EAA" w:rsidRPr="00E116A4" w:rsidRDefault="00B97EAA" w:rsidP="00B97EAA">
      <w:pPr>
        <w:spacing w:after="0" w:line="312" w:lineRule="auto"/>
        <w:jc w:val="both"/>
        <w:rPr>
          <w:rFonts w:ascii="Tahoma" w:eastAsia="Calibri" w:hAnsi="Tahoma" w:cs="Tahoma"/>
          <w:i/>
          <w:color w:val="000000"/>
          <w:sz w:val="20"/>
          <w:szCs w:val="20"/>
          <w:lang w:val="gl-ES" w:eastAsia="es-ES"/>
        </w:rPr>
      </w:pPr>
    </w:p>
    <w:p w14:paraId="4C4CD3F5" w14:textId="77777777" w:rsidR="00B97EAA" w:rsidRPr="00E116A4" w:rsidRDefault="00B97EAA" w:rsidP="00B97EAA">
      <w:pPr>
        <w:spacing w:after="0" w:line="312" w:lineRule="auto"/>
        <w:ind w:left="567"/>
        <w:jc w:val="both"/>
        <w:rPr>
          <w:rFonts w:ascii="Tahoma" w:eastAsia="Calibri" w:hAnsi="Tahoma" w:cs="Tahoma"/>
          <w:b/>
          <w:bCs/>
          <w:iCs/>
          <w:color w:val="000000"/>
          <w:sz w:val="20"/>
          <w:szCs w:val="20"/>
          <w:lang w:val="gl-ES" w:eastAsia="es-ES"/>
        </w:rPr>
      </w:pPr>
      <w:r w:rsidRPr="00E116A4">
        <w:rPr>
          <w:rFonts w:ascii="Tahoma" w:eastAsia="Calibri" w:hAnsi="Tahoma" w:cs="Tahoma"/>
          <w:b/>
          <w:bCs/>
          <w:iCs/>
          <w:color w:val="000000"/>
          <w:sz w:val="20"/>
          <w:szCs w:val="20"/>
          <w:lang w:val="gl-ES" w:eastAsia="es-ES"/>
        </w:rPr>
        <w:t>“1. Serán obxecto dunha avaliación ambiental estratéxica ordinaria os plans e programas, así como as súas modificacións, que se adopten ou aproben por unha Administración pública e cuxa elaboración e aprobación veña exixida por unha disposición legal ou regulamentaria ou por acordo do Consello de Ministros ou do Consello de Goberno dunha comunidade autónoma, cando:</w:t>
      </w:r>
    </w:p>
    <w:p w14:paraId="3A6C3C57" w14:textId="77777777" w:rsidR="00B97EAA" w:rsidRPr="00E116A4" w:rsidRDefault="00B97EAA" w:rsidP="00B97EAA">
      <w:pPr>
        <w:spacing w:after="0" w:line="312" w:lineRule="auto"/>
        <w:ind w:left="567"/>
        <w:jc w:val="both"/>
        <w:rPr>
          <w:rFonts w:ascii="Tahoma" w:eastAsia="Calibri" w:hAnsi="Tahoma" w:cs="Tahoma"/>
          <w:b/>
          <w:bCs/>
          <w:iCs/>
          <w:color w:val="000000"/>
          <w:sz w:val="20"/>
          <w:szCs w:val="20"/>
          <w:lang w:val="gl-ES" w:eastAsia="es-ES"/>
        </w:rPr>
      </w:pPr>
    </w:p>
    <w:p w14:paraId="6553A361" w14:textId="77777777" w:rsidR="00B97EAA" w:rsidRPr="00E116A4" w:rsidRDefault="00B97EAA" w:rsidP="00B97EAA">
      <w:pPr>
        <w:spacing w:after="0" w:line="312" w:lineRule="auto"/>
        <w:ind w:left="567"/>
        <w:jc w:val="both"/>
        <w:rPr>
          <w:rFonts w:ascii="Tahoma" w:eastAsia="Calibri" w:hAnsi="Tahoma" w:cs="Tahoma"/>
          <w:b/>
          <w:bCs/>
          <w:iCs/>
          <w:color w:val="000000"/>
          <w:sz w:val="20"/>
          <w:szCs w:val="20"/>
          <w:lang w:val="gl-ES" w:eastAsia="es-ES"/>
        </w:rPr>
      </w:pPr>
      <w:r w:rsidRPr="00E116A4">
        <w:rPr>
          <w:rFonts w:ascii="Tahoma" w:eastAsia="Calibri" w:hAnsi="Tahoma" w:cs="Tahoma"/>
          <w:b/>
          <w:bCs/>
          <w:iCs/>
          <w:color w:val="000000"/>
          <w:sz w:val="20"/>
          <w:szCs w:val="20"/>
          <w:lang w:val="gl-ES" w:eastAsia="es-ES"/>
        </w:rPr>
        <w:t>a) Establezan o marco para a futura autorización de proxectos legalmente sometidos a avaliación de impacto ambiental e se refiran á agricultura, gandería, silvicultura, acuicultura, pesca, enerxía, minería, industria, transporte, xestión de residuos, xestión de recursos hídricos, ocupación do dominio público marítimo terrestre, utilización do medio mariño, telecomunicacións, turismo, ordenación do territorio urbano e rural, ou do uso do solo (...)”.</w:t>
      </w:r>
    </w:p>
    <w:p w14:paraId="54AFAEE8"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72D5DEFB"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Partindo da base das disposicións citadas, entendemos que a falta de sometemento a unha avaliación ambiental estratéxica de todo o conxunto do desenvolvemento eólico galego (o recollido na Planificación Eólica de Galiza dependente da Administración Autonómica, e o que se desenvolve de modo independente a través da Administración Xeral do Estado), implica non só que non se cumpran os requisitos previstos na normativa interna aplicable, senón tamén os que se derivan das seguintes normas do dereito da Unión Europea:</w:t>
      </w:r>
    </w:p>
    <w:p w14:paraId="11D8482F"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3155F670" w14:textId="1837151C" w:rsidR="00B97EAA" w:rsidRPr="00E116A4" w:rsidRDefault="00B97EAA" w:rsidP="00B97EAA">
      <w:pPr>
        <w:numPr>
          <w:ilvl w:val="0"/>
          <w:numId w:val="1"/>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Directiva 2011/92/UE do Parlamento Europeo e do Consello, de 13 de decembro de 2011, relativa </w:t>
      </w:r>
      <w:proofErr w:type="spellStart"/>
      <w:r w:rsidRPr="00E116A4">
        <w:rPr>
          <w:rFonts w:ascii="Tahoma" w:eastAsia="Calibri" w:hAnsi="Tahoma" w:cs="Tahoma"/>
          <w:color w:val="000000"/>
          <w:sz w:val="20"/>
          <w:szCs w:val="20"/>
          <w:lang w:val="gl-ES" w:eastAsia="es-ES"/>
        </w:rPr>
        <w:t>aavaliación</w:t>
      </w:r>
      <w:proofErr w:type="spellEnd"/>
      <w:r w:rsidRPr="00E116A4">
        <w:rPr>
          <w:rFonts w:ascii="Tahoma" w:eastAsia="Calibri" w:hAnsi="Tahoma" w:cs="Tahoma"/>
          <w:color w:val="000000"/>
          <w:sz w:val="20"/>
          <w:szCs w:val="20"/>
          <w:lang w:val="gl-ES" w:eastAsia="es-ES"/>
        </w:rPr>
        <w:t xml:space="preserve"> das repercusións de determinados proxectos públicos e privados sobre o medio ambiente (DOUE L 26 /1 de 28.01.2012)</w:t>
      </w:r>
      <w:r w:rsidR="00A246B8" w:rsidRPr="00E116A4">
        <w:rPr>
          <w:rFonts w:ascii="Tahoma" w:eastAsia="Calibri" w:hAnsi="Tahoma" w:cs="Tahoma"/>
          <w:color w:val="000000"/>
          <w:sz w:val="20"/>
          <w:szCs w:val="20"/>
          <w:lang w:val="gl-ES" w:eastAsia="es-ES"/>
        </w:rPr>
        <w:t>.</w:t>
      </w:r>
    </w:p>
    <w:p w14:paraId="4A9FE4A2" w14:textId="77777777" w:rsidR="00A246B8" w:rsidRPr="00E116A4" w:rsidRDefault="00A246B8" w:rsidP="00A246B8">
      <w:pPr>
        <w:spacing w:after="0" w:line="312" w:lineRule="auto"/>
        <w:ind w:left="10" w:right="17"/>
        <w:jc w:val="both"/>
        <w:rPr>
          <w:rFonts w:ascii="Tahoma" w:eastAsia="Calibri" w:hAnsi="Tahoma" w:cs="Tahoma"/>
          <w:color w:val="000000"/>
          <w:sz w:val="20"/>
          <w:szCs w:val="20"/>
          <w:lang w:val="gl-ES" w:eastAsia="es-ES"/>
        </w:rPr>
      </w:pPr>
    </w:p>
    <w:p w14:paraId="49DBE57A" w14:textId="77777777" w:rsidR="00B97EAA" w:rsidRPr="00E116A4" w:rsidRDefault="00B97EAA" w:rsidP="00B97EAA">
      <w:pPr>
        <w:numPr>
          <w:ilvl w:val="0"/>
          <w:numId w:val="1"/>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Directiva 2003/35/CE do Parlamento Europeo e do Consello, de 26 de maio de 2003, pola que </w:t>
      </w:r>
      <w:proofErr w:type="spellStart"/>
      <w:r w:rsidRPr="00E116A4">
        <w:rPr>
          <w:rFonts w:ascii="Tahoma" w:eastAsia="Calibri" w:hAnsi="Tahoma" w:cs="Tahoma"/>
          <w:color w:val="000000"/>
          <w:sz w:val="20"/>
          <w:szCs w:val="20"/>
          <w:lang w:val="gl-ES" w:eastAsia="es-ES"/>
        </w:rPr>
        <w:t>seestablecen</w:t>
      </w:r>
      <w:proofErr w:type="spellEnd"/>
      <w:r w:rsidRPr="00E116A4">
        <w:rPr>
          <w:rFonts w:ascii="Tahoma" w:eastAsia="Calibri" w:hAnsi="Tahoma" w:cs="Tahoma"/>
          <w:color w:val="000000"/>
          <w:sz w:val="20"/>
          <w:szCs w:val="20"/>
          <w:lang w:val="gl-ES" w:eastAsia="es-ES"/>
        </w:rPr>
        <w:t xml:space="preserve"> medidas para a participación do público na elaboración de determinados plans e programas relacionados co medio ambiente e pola que se modifican, no que se refire a participación do público ó acceso a xustiza, as Directivas 85/337/CE e 96/61/CE do Consello. </w:t>
      </w:r>
    </w:p>
    <w:p w14:paraId="13FF5B68"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46624F57" w14:textId="77777777" w:rsidR="00B97EAA" w:rsidRPr="00E116A4" w:rsidRDefault="00B97EAA" w:rsidP="00B97EAA">
      <w:pPr>
        <w:numPr>
          <w:ilvl w:val="0"/>
          <w:numId w:val="1"/>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Directiva 2001/42/CE do Parlamento Europeo e do Consello, de 27 de xuño de 2001 relativa </w:t>
      </w:r>
      <w:proofErr w:type="spellStart"/>
      <w:r w:rsidRPr="00E116A4">
        <w:rPr>
          <w:rFonts w:ascii="Tahoma" w:eastAsia="Calibri" w:hAnsi="Tahoma" w:cs="Tahoma"/>
          <w:color w:val="000000"/>
          <w:sz w:val="20"/>
          <w:szCs w:val="20"/>
          <w:lang w:val="gl-ES" w:eastAsia="es-ES"/>
        </w:rPr>
        <w:t>áavaliación</w:t>
      </w:r>
      <w:proofErr w:type="spellEnd"/>
      <w:r w:rsidRPr="00E116A4">
        <w:rPr>
          <w:rFonts w:ascii="Tahoma" w:eastAsia="Calibri" w:hAnsi="Tahoma" w:cs="Tahoma"/>
          <w:color w:val="000000"/>
          <w:sz w:val="20"/>
          <w:szCs w:val="20"/>
          <w:lang w:val="gl-ES" w:eastAsia="es-ES"/>
        </w:rPr>
        <w:t xml:space="preserve"> dos efectos de determinados plans e programas no medio ambiente. (DOCE nº L 197/30, 21-0701)</w:t>
      </w:r>
    </w:p>
    <w:p w14:paraId="448A9D0A"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14B759B5"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Esta escandalosa falta de avaliación ambiental estratéxica da planificación eólica en Galiza, á súa vez, deriva “nunha incidencia negativa no funcionamento do sistema” e en “inseguridade xurídica”. A este respecto, o artigo 53.7 da Lei sector eléctrico, reza como segue:</w:t>
      </w:r>
    </w:p>
    <w:p w14:paraId="58F93CC2"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6C9CCDAB" w14:textId="77777777" w:rsidR="00B97EAA" w:rsidRPr="00E116A4" w:rsidRDefault="00B97EAA" w:rsidP="00B97EAA">
      <w:pPr>
        <w:spacing w:after="0" w:line="312" w:lineRule="auto"/>
        <w:ind w:left="567"/>
        <w:jc w:val="both"/>
        <w:rPr>
          <w:rFonts w:ascii="Tahoma" w:eastAsia="Calibri" w:hAnsi="Tahoma" w:cs="Tahoma"/>
          <w:b/>
          <w:bCs/>
          <w:iCs/>
          <w:color w:val="000000"/>
          <w:sz w:val="20"/>
          <w:szCs w:val="20"/>
          <w:lang w:val="gl-ES" w:eastAsia="es-ES"/>
        </w:rPr>
      </w:pPr>
      <w:r w:rsidRPr="00E116A4">
        <w:rPr>
          <w:rFonts w:ascii="Tahoma" w:eastAsia="Calibri" w:hAnsi="Tahoma" w:cs="Tahoma"/>
          <w:b/>
          <w:bCs/>
          <w:iCs/>
          <w:color w:val="000000"/>
          <w:sz w:val="20"/>
          <w:szCs w:val="20"/>
          <w:lang w:val="gl-ES" w:eastAsia="es-ES"/>
        </w:rPr>
        <w:lastRenderedPageBreak/>
        <w:t>“A) O sistema (referido a produción eólica planificada nun territorio) hai que entendelo coma un todo non fragmentado en partes sometidas a avaliacións ambientais independentes”.</w:t>
      </w:r>
    </w:p>
    <w:p w14:paraId="568B083D"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2EC7F463"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Fronte a este deber ser, os feitos son que, en definitiva, a actual expansión eólica, suma da parte que promove a Administración Xeral do Estado e a que desenvolve a Administración Autonómica (a través do Decreto 302/2001), nin no seu conxunto, nin por separado, se ten sometido a dito proceso de avaliación coma Plan conxunto, conforme o disposto no artigo 6 da Lei 21/2013.</w:t>
      </w:r>
    </w:p>
    <w:p w14:paraId="47F746D7"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74658DE1" w14:textId="77777777" w:rsidR="00B97EAA" w:rsidRPr="00E116A4" w:rsidRDefault="00B97EAA" w:rsidP="00B97EAA">
      <w:pPr>
        <w:spacing w:after="0" w:line="312" w:lineRule="auto"/>
        <w:jc w:val="both"/>
        <w:rPr>
          <w:rFonts w:ascii="Tahoma" w:eastAsia="Calibri" w:hAnsi="Tahoma" w:cs="Tahoma"/>
          <w:i/>
          <w:color w:val="000000"/>
          <w:sz w:val="20"/>
          <w:szCs w:val="20"/>
          <w:lang w:val="gl-ES" w:eastAsia="es-ES"/>
        </w:rPr>
      </w:pPr>
      <w:r w:rsidRPr="00E116A4">
        <w:rPr>
          <w:rFonts w:ascii="Tahoma" w:eastAsia="Calibri" w:hAnsi="Tahoma" w:cs="Tahoma"/>
          <w:color w:val="000000"/>
          <w:sz w:val="20"/>
          <w:szCs w:val="20"/>
          <w:lang w:val="gl-ES" w:eastAsia="es-ES"/>
        </w:rPr>
        <w:t xml:space="preserve">En fin, a falta de avaliación ambiental da planificación eólica en Galiza vai en contra da previsión de seguridade xurídica prevista na Lei 21/2013. Esa norma, no seu preámbulo, sinala que </w:t>
      </w:r>
      <w:r w:rsidRPr="00E116A4">
        <w:rPr>
          <w:rFonts w:ascii="Tahoma" w:eastAsia="Calibri" w:hAnsi="Tahoma" w:cs="Tahoma"/>
          <w:i/>
          <w:color w:val="000000"/>
          <w:sz w:val="20"/>
          <w:szCs w:val="20"/>
          <w:lang w:val="gl-ES" w:eastAsia="es-ES"/>
        </w:rPr>
        <w:t xml:space="preserve">“asimesmo, esta lei incrementa a seguridade xurídica dos promotores. O establecemento duns principios aos que debe someterse a avaliación ambiental e o chamamento á cooperación no marco da Conferencia Sectorial de Medio Ambiente determinará o desenvolvemento dunha lexislación homoxénea en todo o territorio nacional, que permitirá aos  promotores coñecer de antemán cales serán as exixencias legais de carácter medioambiental requiridas para a tramitación dun plan, un programa o un proxecto, con independencia do lugar onde pretenda desenvolverse”. </w:t>
      </w:r>
    </w:p>
    <w:p w14:paraId="7700E087" w14:textId="77777777" w:rsidR="00B97EAA" w:rsidRPr="00E116A4" w:rsidRDefault="00B97EAA" w:rsidP="00B97EAA">
      <w:pPr>
        <w:spacing w:after="0" w:line="312" w:lineRule="auto"/>
        <w:jc w:val="both"/>
        <w:rPr>
          <w:rFonts w:ascii="Tahoma" w:eastAsia="Calibri" w:hAnsi="Tahoma" w:cs="Tahoma"/>
          <w:i/>
          <w:color w:val="000000"/>
          <w:sz w:val="20"/>
          <w:szCs w:val="20"/>
          <w:lang w:val="gl-ES" w:eastAsia="es-ES"/>
        </w:rPr>
      </w:pPr>
    </w:p>
    <w:p w14:paraId="77B29B8B"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1A06111E"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r w:rsidRPr="00E116A4">
        <w:rPr>
          <w:rFonts w:ascii="Tahoma" w:eastAsia="Calibri" w:hAnsi="Tahoma" w:cs="Tahoma"/>
          <w:b/>
          <w:color w:val="000000"/>
          <w:sz w:val="20"/>
          <w:szCs w:val="20"/>
          <w:lang w:val="gl-ES" w:eastAsia="es-ES"/>
        </w:rPr>
        <w:t xml:space="preserve">2.- </w:t>
      </w:r>
      <w:proofErr w:type="spellStart"/>
      <w:r w:rsidRPr="00E116A4">
        <w:rPr>
          <w:rFonts w:ascii="Tahoma" w:eastAsia="Calibri" w:hAnsi="Tahoma" w:cs="Tahoma"/>
          <w:b/>
          <w:color w:val="000000"/>
          <w:sz w:val="20"/>
          <w:szCs w:val="20"/>
          <w:lang w:val="gl-ES" w:eastAsia="es-ES"/>
        </w:rPr>
        <w:t>Encol</w:t>
      </w:r>
      <w:proofErr w:type="spellEnd"/>
      <w:r w:rsidRPr="00E116A4">
        <w:rPr>
          <w:rFonts w:ascii="Tahoma" w:eastAsia="Calibri" w:hAnsi="Tahoma" w:cs="Tahoma"/>
          <w:b/>
          <w:color w:val="000000"/>
          <w:sz w:val="20"/>
          <w:szCs w:val="20"/>
          <w:lang w:val="gl-ES" w:eastAsia="es-ES"/>
        </w:rPr>
        <w:t xml:space="preserve"> da complexidade técnico-xurídica do presente procedemento e da feble posición dos particulares afectados a respecto dos seus dereitos de participación.</w:t>
      </w:r>
    </w:p>
    <w:p w14:paraId="75CB7BD8"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1A5B0668"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Ao proxecto de implantación de parque eólico que é obxecto do presente trámite de información pública, e en particular ao seu estudo de impacto ambiental e á súa autorización administrativa previa, resúltalle aplicable un corpo normativo que excede o propio ámbito do Dereito interno, autonómico ou estatal. Sen ánimo de </w:t>
      </w:r>
      <w:proofErr w:type="spellStart"/>
      <w:r w:rsidRPr="00E116A4">
        <w:rPr>
          <w:rFonts w:ascii="Tahoma" w:eastAsia="Calibri" w:hAnsi="Tahoma" w:cs="Tahoma"/>
          <w:color w:val="000000"/>
          <w:sz w:val="20"/>
          <w:szCs w:val="20"/>
          <w:lang w:val="gl-ES" w:eastAsia="es-ES"/>
        </w:rPr>
        <w:t>exhaustividade</w:t>
      </w:r>
      <w:proofErr w:type="spellEnd"/>
      <w:r w:rsidRPr="00E116A4">
        <w:rPr>
          <w:rFonts w:ascii="Tahoma" w:eastAsia="Calibri" w:hAnsi="Tahoma" w:cs="Tahoma"/>
          <w:color w:val="000000"/>
          <w:sz w:val="20"/>
          <w:szCs w:val="20"/>
          <w:lang w:val="gl-ES" w:eastAsia="es-ES"/>
        </w:rPr>
        <w:t xml:space="preserve">, resultan de aplicación, entre outras, as seguintes normas: </w:t>
      </w:r>
    </w:p>
    <w:p w14:paraId="31117DDA"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0715E546" w14:textId="6E9FACD3" w:rsidR="00B97EAA" w:rsidRPr="00E116A4" w:rsidRDefault="00B97EAA" w:rsidP="00B97EAA">
      <w:pPr>
        <w:numPr>
          <w:ilvl w:val="0"/>
          <w:numId w:val="2"/>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Directiva 92/43/CEE do Consello, do 21 de maio de 1992, relativa á conservación dos hábitats</w:t>
      </w:r>
      <w:r w:rsidR="00D712AF" w:rsidRPr="00E116A4">
        <w:rPr>
          <w:rFonts w:ascii="Tahoma" w:eastAsia="Calibri" w:hAnsi="Tahoma" w:cs="Tahoma"/>
          <w:color w:val="000000"/>
          <w:sz w:val="20"/>
          <w:szCs w:val="20"/>
          <w:lang w:val="gl-ES" w:eastAsia="es-ES"/>
        </w:rPr>
        <w:t xml:space="preserve"> </w:t>
      </w:r>
      <w:r w:rsidRPr="00E116A4">
        <w:rPr>
          <w:rFonts w:ascii="Tahoma" w:eastAsia="Calibri" w:hAnsi="Tahoma" w:cs="Tahoma"/>
          <w:color w:val="000000"/>
          <w:sz w:val="20"/>
          <w:szCs w:val="20"/>
          <w:lang w:val="gl-ES" w:eastAsia="es-ES"/>
        </w:rPr>
        <w:t>naturais e da fauna e flora silvestres.</w:t>
      </w:r>
    </w:p>
    <w:p w14:paraId="7651B1BB" w14:textId="77777777" w:rsidR="00B97EAA" w:rsidRPr="00E116A4" w:rsidRDefault="00B97EAA" w:rsidP="00B97EAA">
      <w:pPr>
        <w:numPr>
          <w:ilvl w:val="0"/>
          <w:numId w:val="2"/>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Convenio Europeo da Paisaxe, establecido en </w:t>
      </w:r>
      <w:proofErr w:type="spellStart"/>
      <w:r w:rsidRPr="00E116A4">
        <w:rPr>
          <w:rFonts w:ascii="Tahoma" w:eastAsia="Calibri" w:hAnsi="Tahoma" w:cs="Tahoma"/>
          <w:color w:val="000000"/>
          <w:sz w:val="20"/>
          <w:szCs w:val="20"/>
          <w:lang w:val="gl-ES" w:eastAsia="es-ES"/>
        </w:rPr>
        <w:t>Florencia</w:t>
      </w:r>
      <w:proofErr w:type="spellEnd"/>
      <w:r w:rsidRPr="00E116A4">
        <w:rPr>
          <w:rFonts w:ascii="Tahoma" w:eastAsia="Calibri" w:hAnsi="Tahoma" w:cs="Tahoma"/>
          <w:color w:val="000000"/>
          <w:sz w:val="20"/>
          <w:szCs w:val="20"/>
          <w:lang w:val="gl-ES" w:eastAsia="es-ES"/>
        </w:rPr>
        <w:t xml:space="preserve"> o 20 de outubro de 2000.</w:t>
      </w:r>
    </w:p>
    <w:p w14:paraId="521ED4F2" w14:textId="7EB5FA2F" w:rsidR="00B97EAA" w:rsidRPr="00E116A4" w:rsidRDefault="00B97EAA" w:rsidP="00B97EAA">
      <w:pPr>
        <w:numPr>
          <w:ilvl w:val="0"/>
          <w:numId w:val="2"/>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Directiva 2001/42/CE do Parlamento Europeo e do Consello, do 27 de xuño de 2001, relativa á</w:t>
      </w:r>
      <w:r w:rsidR="00D712AF" w:rsidRPr="00E116A4">
        <w:rPr>
          <w:rFonts w:ascii="Tahoma" w:eastAsia="Calibri" w:hAnsi="Tahoma" w:cs="Tahoma"/>
          <w:color w:val="000000"/>
          <w:sz w:val="20"/>
          <w:szCs w:val="20"/>
          <w:lang w:val="gl-ES" w:eastAsia="es-ES"/>
        </w:rPr>
        <w:t xml:space="preserve"> </w:t>
      </w:r>
      <w:r w:rsidRPr="00E116A4">
        <w:rPr>
          <w:rFonts w:ascii="Tahoma" w:eastAsia="Calibri" w:hAnsi="Tahoma" w:cs="Tahoma"/>
          <w:color w:val="000000"/>
          <w:sz w:val="20"/>
          <w:szCs w:val="20"/>
          <w:lang w:val="gl-ES" w:eastAsia="es-ES"/>
        </w:rPr>
        <w:t>avaliación dos efectos de determinados plans e programas no medio ambiente.</w:t>
      </w:r>
    </w:p>
    <w:p w14:paraId="32D62EF2" w14:textId="451ED971" w:rsidR="00B97EAA" w:rsidRPr="00E116A4" w:rsidRDefault="00B97EAA" w:rsidP="00B97EAA">
      <w:pPr>
        <w:numPr>
          <w:ilvl w:val="0"/>
          <w:numId w:val="2"/>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Lei 1/2005, do 9 de marzo, pola que se regula o réxime do comercio de dereitos de emisión de</w:t>
      </w:r>
      <w:r w:rsidR="00D712AF" w:rsidRPr="00E116A4">
        <w:rPr>
          <w:rFonts w:ascii="Tahoma" w:eastAsia="Calibri" w:hAnsi="Tahoma" w:cs="Tahoma"/>
          <w:color w:val="000000"/>
          <w:sz w:val="20"/>
          <w:szCs w:val="20"/>
          <w:lang w:val="gl-ES" w:eastAsia="es-ES"/>
        </w:rPr>
        <w:t xml:space="preserve"> </w:t>
      </w:r>
      <w:r w:rsidRPr="00E116A4">
        <w:rPr>
          <w:rFonts w:ascii="Tahoma" w:eastAsia="Calibri" w:hAnsi="Tahoma" w:cs="Tahoma"/>
          <w:color w:val="000000"/>
          <w:sz w:val="20"/>
          <w:szCs w:val="20"/>
          <w:lang w:val="gl-ES" w:eastAsia="es-ES"/>
        </w:rPr>
        <w:t>gases de efecto invernadoiro.</w:t>
      </w:r>
    </w:p>
    <w:p w14:paraId="1FF9E11C" w14:textId="264BCDB1" w:rsidR="00B97EAA" w:rsidRPr="00E116A4" w:rsidRDefault="00B97EAA" w:rsidP="00B97EAA">
      <w:pPr>
        <w:numPr>
          <w:ilvl w:val="0"/>
          <w:numId w:val="2"/>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Lei 27/2006, do 18 de xullo, pola que se regulan os dereitos de acceso á información, de</w:t>
      </w:r>
      <w:r w:rsidR="00D712AF" w:rsidRPr="00E116A4">
        <w:rPr>
          <w:rFonts w:ascii="Tahoma" w:eastAsia="Calibri" w:hAnsi="Tahoma" w:cs="Tahoma"/>
          <w:color w:val="000000"/>
          <w:sz w:val="20"/>
          <w:szCs w:val="20"/>
          <w:lang w:val="gl-ES" w:eastAsia="es-ES"/>
        </w:rPr>
        <w:t xml:space="preserve"> </w:t>
      </w:r>
      <w:r w:rsidRPr="00E116A4">
        <w:rPr>
          <w:rFonts w:ascii="Tahoma" w:eastAsia="Calibri" w:hAnsi="Tahoma" w:cs="Tahoma"/>
          <w:color w:val="000000"/>
          <w:sz w:val="20"/>
          <w:szCs w:val="20"/>
          <w:lang w:val="gl-ES" w:eastAsia="es-ES"/>
        </w:rPr>
        <w:t>participación pública e de acceso á xustiza en materia de medio ambiente (incorpora as Directivas 2003/4/CE e 2003/35/CE).</w:t>
      </w:r>
    </w:p>
    <w:p w14:paraId="6A8989F6" w14:textId="77777777" w:rsidR="00B97EAA" w:rsidRPr="00E116A4" w:rsidRDefault="00B97EAA" w:rsidP="00B97EAA">
      <w:pPr>
        <w:numPr>
          <w:ilvl w:val="0"/>
          <w:numId w:val="2"/>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Lei 42/2007, do 13 de decembro, do Patrimonio Natural e da </w:t>
      </w:r>
      <w:proofErr w:type="spellStart"/>
      <w:r w:rsidRPr="00E116A4">
        <w:rPr>
          <w:rFonts w:ascii="Tahoma" w:eastAsia="Calibri" w:hAnsi="Tahoma" w:cs="Tahoma"/>
          <w:color w:val="000000"/>
          <w:sz w:val="20"/>
          <w:szCs w:val="20"/>
          <w:lang w:val="gl-ES" w:eastAsia="es-ES"/>
        </w:rPr>
        <w:t>Biodiversidade</w:t>
      </w:r>
      <w:proofErr w:type="spellEnd"/>
      <w:r w:rsidRPr="00E116A4">
        <w:rPr>
          <w:rFonts w:ascii="Tahoma" w:eastAsia="Calibri" w:hAnsi="Tahoma" w:cs="Tahoma"/>
          <w:color w:val="000000"/>
          <w:sz w:val="20"/>
          <w:szCs w:val="20"/>
          <w:lang w:val="gl-ES" w:eastAsia="es-ES"/>
        </w:rPr>
        <w:t>. Modificada por Lei7/2018, do 20 de xullo, Lei 33/2015, do 21 de setembro e Real Decreto 1015/2013, do 20 de decembro, entre outras disposición.</w:t>
      </w:r>
    </w:p>
    <w:p w14:paraId="48AB7E2B" w14:textId="4B888B3B" w:rsidR="00B97EAA" w:rsidRPr="00E116A4" w:rsidRDefault="00B97EAA" w:rsidP="00B97EAA">
      <w:pPr>
        <w:numPr>
          <w:ilvl w:val="0"/>
          <w:numId w:val="2"/>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Real Decreto 1432/2008, do 29 de agosto, polo que se establecen medidas para a protección da</w:t>
      </w:r>
      <w:r w:rsidR="00D712AF" w:rsidRPr="00E116A4">
        <w:rPr>
          <w:rFonts w:ascii="Tahoma" w:eastAsia="Calibri" w:hAnsi="Tahoma" w:cs="Tahoma"/>
          <w:color w:val="000000"/>
          <w:sz w:val="20"/>
          <w:szCs w:val="20"/>
          <w:lang w:val="gl-ES" w:eastAsia="es-ES"/>
        </w:rPr>
        <w:t xml:space="preserve"> </w:t>
      </w:r>
      <w:r w:rsidRPr="00E116A4">
        <w:rPr>
          <w:rFonts w:ascii="Tahoma" w:eastAsia="Calibri" w:hAnsi="Tahoma" w:cs="Tahoma"/>
          <w:color w:val="000000"/>
          <w:sz w:val="20"/>
          <w:szCs w:val="20"/>
          <w:lang w:val="gl-ES" w:eastAsia="es-ES"/>
        </w:rPr>
        <w:t>avifauna contra a colisión e a electrocución en liñas eléctricas de alta tensión.</w:t>
      </w:r>
    </w:p>
    <w:p w14:paraId="7DC02D13" w14:textId="7517C05F" w:rsidR="00B97EAA" w:rsidRPr="007E579F" w:rsidRDefault="00B97EAA" w:rsidP="00B97EAA">
      <w:pPr>
        <w:numPr>
          <w:ilvl w:val="0"/>
          <w:numId w:val="2"/>
        </w:numPr>
        <w:spacing w:after="0" w:line="312" w:lineRule="auto"/>
        <w:ind w:right="17" w:hanging="10"/>
        <w:jc w:val="both"/>
        <w:rPr>
          <w:rFonts w:ascii="Tahoma" w:eastAsia="Calibri" w:hAnsi="Tahoma" w:cs="Tahoma"/>
          <w:color w:val="000000"/>
          <w:sz w:val="20"/>
          <w:szCs w:val="20"/>
          <w:lang w:val="gl-ES" w:eastAsia="es-ES"/>
        </w:rPr>
      </w:pPr>
      <w:r w:rsidRPr="007E579F">
        <w:rPr>
          <w:rFonts w:ascii="Tahoma" w:eastAsia="Calibri" w:hAnsi="Tahoma" w:cs="Tahoma"/>
          <w:color w:val="000000"/>
          <w:sz w:val="20"/>
          <w:szCs w:val="20"/>
          <w:lang w:val="gl-ES" w:eastAsia="es-ES"/>
        </w:rPr>
        <w:t>Directiva 2009/147/CE do Parlamento Europeo e do Consello, do 30 de novembro de 2009,relativa á conservación das aves silvestres.</w:t>
      </w:r>
    </w:p>
    <w:p w14:paraId="508E3327" w14:textId="77777777" w:rsidR="00B97EAA" w:rsidRPr="00E116A4" w:rsidRDefault="00B97EAA" w:rsidP="00B97EAA">
      <w:pPr>
        <w:numPr>
          <w:ilvl w:val="0"/>
          <w:numId w:val="2"/>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Real Decreto 139/2011, do 4 de febreiro, para o desenvolvemento da Listaxe de Especies</w:t>
      </w:r>
    </w:p>
    <w:p w14:paraId="01797D6B" w14:textId="2B3BF5AC" w:rsidR="00B97EAA" w:rsidRPr="00E116A4" w:rsidRDefault="00B97EAA" w:rsidP="00B97EAA">
      <w:pPr>
        <w:spacing w:after="0" w:line="312" w:lineRule="auto"/>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lastRenderedPageBreak/>
        <w:t>Silvestres en Réxime de Protección Especial e do Catálogo Español de Especies Ameazadas. Modificado por Orde TEC/596/2019, do 8 de abril, Orde AAA/1351/2016, do 29 de xullo, Orde AAA/1771/2015, do 31 de agosto e Orde AAA/75/2012, do 12 de xaneiro.</w:t>
      </w:r>
    </w:p>
    <w:p w14:paraId="538C2B1C" w14:textId="19916772" w:rsidR="00B97EAA" w:rsidRPr="007E579F" w:rsidRDefault="00B97EAA" w:rsidP="00B97EAA">
      <w:pPr>
        <w:numPr>
          <w:ilvl w:val="0"/>
          <w:numId w:val="2"/>
        </w:numPr>
        <w:spacing w:after="0" w:line="312" w:lineRule="auto"/>
        <w:ind w:right="17" w:hanging="10"/>
        <w:jc w:val="both"/>
        <w:rPr>
          <w:rFonts w:ascii="Tahoma" w:eastAsia="Calibri" w:hAnsi="Tahoma" w:cs="Tahoma"/>
          <w:color w:val="000000"/>
          <w:sz w:val="20"/>
          <w:szCs w:val="20"/>
          <w:lang w:val="gl-ES" w:eastAsia="es-ES"/>
        </w:rPr>
      </w:pPr>
      <w:r w:rsidRPr="007E579F">
        <w:rPr>
          <w:rFonts w:ascii="Tahoma" w:eastAsia="Calibri" w:hAnsi="Tahoma" w:cs="Tahoma"/>
          <w:color w:val="000000"/>
          <w:sz w:val="20"/>
          <w:szCs w:val="20"/>
          <w:lang w:val="gl-ES" w:eastAsia="es-ES"/>
        </w:rPr>
        <w:t xml:space="preserve">Lei 19/2013, do 9 de decembro, de transparencia, acceso á información pública e bo goberno. </w:t>
      </w:r>
    </w:p>
    <w:p w14:paraId="23B4DE24" w14:textId="5E1D09E0" w:rsidR="00B97EAA" w:rsidRPr="007E579F" w:rsidRDefault="00B97EAA" w:rsidP="00B97EAA">
      <w:pPr>
        <w:numPr>
          <w:ilvl w:val="0"/>
          <w:numId w:val="2"/>
        </w:numPr>
        <w:spacing w:after="0" w:line="312" w:lineRule="auto"/>
        <w:ind w:right="17" w:hanging="10"/>
        <w:jc w:val="both"/>
        <w:rPr>
          <w:rFonts w:ascii="Tahoma" w:eastAsia="Calibri" w:hAnsi="Tahoma" w:cs="Tahoma"/>
          <w:color w:val="000000"/>
          <w:sz w:val="20"/>
          <w:szCs w:val="20"/>
          <w:lang w:val="gl-ES" w:eastAsia="es-ES"/>
        </w:rPr>
      </w:pPr>
      <w:r w:rsidRPr="007E579F">
        <w:rPr>
          <w:rFonts w:ascii="Tahoma" w:eastAsia="Calibri" w:hAnsi="Tahoma" w:cs="Tahoma"/>
          <w:color w:val="000000"/>
          <w:sz w:val="20"/>
          <w:szCs w:val="20"/>
          <w:lang w:val="gl-ES" w:eastAsia="es-ES"/>
        </w:rPr>
        <w:t>Directiva 2000/60/CE, do Parlamento Europeo e do Consello, de 23 de outubro de 2000, pola que</w:t>
      </w:r>
      <w:r w:rsidR="00D712AF" w:rsidRPr="007E579F">
        <w:rPr>
          <w:rFonts w:ascii="Tahoma" w:eastAsia="Calibri" w:hAnsi="Tahoma" w:cs="Tahoma"/>
          <w:color w:val="000000"/>
          <w:sz w:val="20"/>
          <w:szCs w:val="20"/>
          <w:lang w:val="gl-ES" w:eastAsia="es-ES"/>
        </w:rPr>
        <w:t xml:space="preserve"> </w:t>
      </w:r>
      <w:r w:rsidRPr="007E579F">
        <w:rPr>
          <w:rFonts w:ascii="Tahoma" w:eastAsia="Calibri" w:hAnsi="Tahoma" w:cs="Tahoma"/>
          <w:color w:val="000000"/>
          <w:sz w:val="20"/>
          <w:szCs w:val="20"/>
          <w:lang w:val="gl-ES" w:eastAsia="es-ES"/>
        </w:rPr>
        <w:t>se establece un marco comunitario de actuación no ámbito da política de augas.</w:t>
      </w:r>
    </w:p>
    <w:p w14:paraId="6CBAC1D9" w14:textId="7F48DA1C" w:rsidR="00B97EAA" w:rsidRPr="00E116A4" w:rsidRDefault="00B97EAA" w:rsidP="00B97EAA">
      <w:pPr>
        <w:numPr>
          <w:ilvl w:val="0"/>
          <w:numId w:val="2"/>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Directiva 2014/52/UE do Parlamento Europeo e do Consello, do 16 de abril de 2014, pola que se</w:t>
      </w:r>
      <w:r w:rsidR="00D712AF" w:rsidRPr="00E116A4">
        <w:rPr>
          <w:rFonts w:ascii="Tahoma" w:eastAsia="Calibri" w:hAnsi="Tahoma" w:cs="Tahoma"/>
          <w:color w:val="000000"/>
          <w:sz w:val="20"/>
          <w:szCs w:val="20"/>
          <w:lang w:val="gl-ES" w:eastAsia="es-ES"/>
        </w:rPr>
        <w:t xml:space="preserve"> </w:t>
      </w:r>
      <w:r w:rsidRPr="00E116A4">
        <w:rPr>
          <w:rFonts w:ascii="Tahoma" w:eastAsia="Calibri" w:hAnsi="Tahoma" w:cs="Tahoma"/>
          <w:color w:val="000000"/>
          <w:sz w:val="20"/>
          <w:szCs w:val="20"/>
          <w:lang w:val="gl-ES" w:eastAsia="es-ES"/>
        </w:rPr>
        <w:t>modifica a Directiva 2011/92/UE, relativa á avaliación das repercusións de determinados proxectos públicos e privados sobre o medio ambiente.</w:t>
      </w:r>
    </w:p>
    <w:p w14:paraId="22DF6D0A" w14:textId="77777777" w:rsidR="00B97EAA" w:rsidRPr="00E116A4" w:rsidRDefault="00B97EAA" w:rsidP="00B97EAA">
      <w:pPr>
        <w:numPr>
          <w:ilvl w:val="0"/>
          <w:numId w:val="2"/>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Lei 21/2015, do 20 de xullo, pola que se modifica a Lei 43/2003, do 21 de novembro, de Montes.</w:t>
      </w:r>
    </w:p>
    <w:p w14:paraId="34E4867F" w14:textId="7AFF36F0" w:rsidR="00B97EAA" w:rsidRPr="00E116A4" w:rsidRDefault="00B97EAA" w:rsidP="00B97EAA">
      <w:pPr>
        <w:numPr>
          <w:ilvl w:val="0"/>
          <w:numId w:val="2"/>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Lei 9/2018, do 5 de decembro, pola que se modifica a Lei 21/2013, do 9 de decembro, de</w:t>
      </w:r>
      <w:r w:rsidR="00D712AF" w:rsidRPr="00E116A4">
        <w:rPr>
          <w:rFonts w:ascii="Tahoma" w:eastAsia="Calibri" w:hAnsi="Tahoma" w:cs="Tahoma"/>
          <w:color w:val="000000"/>
          <w:sz w:val="20"/>
          <w:szCs w:val="20"/>
          <w:lang w:val="gl-ES" w:eastAsia="es-ES"/>
        </w:rPr>
        <w:t xml:space="preserve">  </w:t>
      </w:r>
      <w:r w:rsidRPr="00E116A4">
        <w:rPr>
          <w:rFonts w:ascii="Tahoma" w:eastAsia="Calibri" w:hAnsi="Tahoma" w:cs="Tahoma"/>
          <w:color w:val="000000"/>
          <w:sz w:val="20"/>
          <w:szCs w:val="20"/>
          <w:lang w:val="gl-ES" w:eastAsia="es-ES"/>
        </w:rPr>
        <w:t>avaliación ambiental.</w:t>
      </w:r>
    </w:p>
    <w:p w14:paraId="692C3FA1" w14:textId="77777777" w:rsidR="00B97EAA" w:rsidRPr="00E116A4" w:rsidRDefault="00B97EAA" w:rsidP="00B97EAA">
      <w:pPr>
        <w:numPr>
          <w:ilvl w:val="0"/>
          <w:numId w:val="2"/>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Lei 24/2013, do 26 de decembro, do Sector Eléctrico. </w:t>
      </w:r>
    </w:p>
    <w:p w14:paraId="365754FF" w14:textId="2BEB9B76" w:rsidR="00B97EAA" w:rsidRPr="00E116A4" w:rsidRDefault="00B97EAA" w:rsidP="00B97EAA">
      <w:pPr>
        <w:numPr>
          <w:ilvl w:val="0"/>
          <w:numId w:val="2"/>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Real Decreto 1955/2000, do 1 de decembro, polo que se regulan as actividades de transporte,</w:t>
      </w:r>
      <w:r w:rsidR="00D712AF" w:rsidRPr="00E116A4">
        <w:rPr>
          <w:rFonts w:ascii="Tahoma" w:eastAsia="Calibri" w:hAnsi="Tahoma" w:cs="Tahoma"/>
          <w:color w:val="000000"/>
          <w:sz w:val="20"/>
          <w:szCs w:val="20"/>
          <w:lang w:val="gl-ES" w:eastAsia="es-ES"/>
        </w:rPr>
        <w:t xml:space="preserve"> </w:t>
      </w:r>
      <w:r w:rsidRPr="00E116A4">
        <w:rPr>
          <w:rFonts w:ascii="Tahoma" w:eastAsia="Calibri" w:hAnsi="Tahoma" w:cs="Tahoma"/>
          <w:color w:val="000000"/>
          <w:sz w:val="20"/>
          <w:szCs w:val="20"/>
          <w:lang w:val="gl-ES" w:eastAsia="es-ES"/>
        </w:rPr>
        <w:t xml:space="preserve">distribución, comercialización, subministración e procedementos de autorización de instalacións de enerxía eléctrica. </w:t>
      </w:r>
    </w:p>
    <w:p w14:paraId="5E287A71" w14:textId="08B7C487" w:rsidR="00B97EAA" w:rsidRPr="007E579F" w:rsidRDefault="00B97EAA" w:rsidP="007E579F">
      <w:pPr>
        <w:pStyle w:val="Prrafodelista"/>
        <w:numPr>
          <w:ilvl w:val="0"/>
          <w:numId w:val="2"/>
        </w:numPr>
        <w:spacing w:after="0" w:line="312" w:lineRule="auto"/>
        <w:ind w:right="17"/>
        <w:jc w:val="both"/>
        <w:rPr>
          <w:rFonts w:ascii="Tahoma" w:eastAsia="Calibri" w:hAnsi="Tahoma" w:cs="Tahoma"/>
          <w:color w:val="000000"/>
          <w:sz w:val="20"/>
          <w:szCs w:val="20"/>
          <w:lang w:val="gl-ES" w:eastAsia="es-ES"/>
        </w:rPr>
      </w:pPr>
      <w:r w:rsidRPr="007E579F">
        <w:rPr>
          <w:rFonts w:ascii="Tahoma" w:eastAsia="Calibri" w:hAnsi="Tahoma" w:cs="Tahoma"/>
          <w:color w:val="000000"/>
          <w:sz w:val="20"/>
          <w:szCs w:val="20"/>
          <w:lang w:val="gl-ES" w:eastAsia="es-ES"/>
        </w:rPr>
        <w:t>Lei 8/2009, do 22 de decembro, pola que se regula o aproveitamento eólico en Galicia e créanse</w:t>
      </w:r>
      <w:r w:rsidR="00D712AF" w:rsidRPr="007E579F">
        <w:rPr>
          <w:rFonts w:ascii="Tahoma" w:eastAsia="Calibri" w:hAnsi="Tahoma" w:cs="Tahoma"/>
          <w:color w:val="000000"/>
          <w:sz w:val="20"/>
          <w:szCs w:val="20"/>
          <w:lang w:val="gl-ES" w:eastAsia="es-ES"/>
        </w:rPr>
        <w:t xml:space="preserve"> </w:t>
      </w:r>
      <w:r w:rsidRPr="007E579F">
        <w:rPr>
          <w:rFonts w:ascii="Tahoma" w:eastAsia="Calibri" w:hAnsi="Tahoma" w:cs="Tahoma"/>
          <w:color w:val="000000"/>
          <w:sz w:val="20"/>
          <w:szCs w:val="20"/>
          <w:lang w:val="gl-ES" w:eastAsia="es-ES"/>
        </w:rPr>
        <w:t xml:space="preserve">o canon eólico e o Fondo de Compensación Ambiental. </w:t>
      </w:r>
    </w:p>
    <w:p w14:paraId="51EE32B7"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3A1C8560"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Entre a sociedade, e nomeadamente entre as persoas directamente afectadas polo desenvolvemento eólico, existe unha grande preocupación no modo no que este tipo de enerxía está a experimentar unha expansión que resulta irracional e desproporcionada, á vista do grande número de proxectos que se están a tramitar, tanto pola Administración Autonómica coma a Administración Xeral do Estado. </w:t>
      </w:r>
    </w:p>
    <w:p w14:paraId="7335871E"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678D8288" w14:textId="6771BACB" w:rsidR="00B97EAA" w:rsidRPr="00E116A4" w:rsidRDefault="00B97EAA" w:rsidP="00B97EAA">
      <w:pPr>
        <w:spacing w:after="0" w:line="312" w:lineRule="auto"/>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Nesta liña, un relevante número de particulares evacuaron alegacións no presente trámite de información pública. Porén, ter cumprimentado o mentado trámite non pode levarnos a </w:t>
      </w:r>
      <w:r w:rsidR="007E579F" w:rsidRPr="00E116A4">
        <w:rPr>
          <w:rFonts w:ascii="Tahoma" w:eastAsia="Calibri" w:hAnsi="Tahoma" w:cs="Tahoma"/>
          <w:color w:val="000000"/>
          <w:sz w:val="20"/>
          <w:szCs w:val="20"/>
          <w:lang w:val="gl-ES" w:eastAsia="es-ES"/>
        </w:rPr>
        <w:t>concluír</w:t>
      </w:r>
      <w:r w:rsidRPr="00E116A4">
        <w:rPr>
          <w:rFonts w:ascii="Tahoma" w:eastAsia="Calibri" w:hAnsi="Tahoma" w:cs="Tahoma"/>
          <w:color w:val="000000"/>
          <w:sz w:val="20"/>
          <w:szCs w:val="20"/>
          <w:lang w:val="gl-ES" w:eastAsia="es-ES"/>
        </w:rPr>
        <w:t xml:space="preserve">, nin moito menos, a plena satisfacción dos dereitos deses cidadáns á participación nos asuntos públicos. A lista de normativa á que acabamos de referirnos pon de manifesto, ben ás claras, as dificultades inherentes a poder evacuar unas alegacións acaídas fronte a un proxecto tecnicamente moi complexo e voluminoso nun prazo de tempo curto. O proceso de implantación destas enerxías limpas, xa que logo, semella consistir en unha dinámica na cal quen pretende implantar o proxecto dispón dunha lexislación feita á súa medida, alén de plenitude de medios técnicos e económicos, e fronte esa parte, a </w:t>
      </w:r>
      <w:proofErr w:type="spellStart"/>
      <w:r w:rsidRPr="00E116A4">
        <w:rPr>
          <w:rFonts w:ascii="Tahoma" w:eastAsia="Calibri" w:hAnsi="Tahoma" w:cs="Tahoma"/>
          <w:color w:val="000000"/>
          <w:sz w:val="20"/>
          <w:szCs w:val="20"/>
          <w:lang w:val="gl-ES" w:eastAsia="es-ES"/>
        </w:rPr>
        <w:t>contraparte</w:t>
      </w:r>
      <w:proofErr w:type="spellEnd"/>
      <w:r w:rsidRPr="00E116A4">
        <w:rPr>
          <w:rFonts w:ascii="Tahoma" w:eastAsia="Calibri" w:hAnsi="Tahoma" w:cs="Tahoma"/>
          <w:color w:val="000000"/>
          <w:sz w:val="20"/>
          <w:szCs w:val="20"/>
          <w:lang w:val="gl-ES" w:eastAsia="es-ES"/>
        </w:rPr>
        <w:t xml:space="preserve"> nin dispón de medios económicos, nin dispón de coñecementos, nin dispón de normativa que ampare a súa posición.</w:t>
      </w:r>
    </w:p>
    <w:p w14:paraId="3AD58654"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2C8F2613"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0AB46D6A" w14:textId="77777777" w:rsidR="00B97EAA" w:rsidRPr="00E116A4" w:rsidRDefault="00B97EAA" w:rsidP="00B97EAA">
      <w:pPr>
        <w:spacing w:after="0" w:line="312" w:lineRule="auto"/>
        <w:jc w:val="both"/>
        <w:rPr>
          <w:rFonts w:ascii="Tahoma" w:eastAsia="Calibri" w:hAnsi="Tahoma" w:cs="Tahoma"/>
          <w:b/>
          <w:color w:val="000000"/>
          <w:sz w:val="20"/>
          <w:szCs w:val="20"/>
          <w:lang w:val="gl-ES" w:eastAsia="es-ES"/>
        </w:rPr>
      </w:pPr>
      <w:r w:rsidRPr="00E116A4">
        <w:rPr>
          <w:rFonts w:ascii="Tahoma" w:eastAsia="Calibri" w:hAnsi="Tahoma" w:cs="Tahoma"/>
          <w:b/>
          <w:color w:val="000000"/>
          <w:sz w:val="20"/>
          <w:szCs w:val="20"/>
          <w:lang w:val="gl-ES" w:eastAsia="es-ES"/>
        </w:rPr>
        <w:t xml:space="preserve">3.- Consideración xeral sobre o carácter estritamente mercantil e a conseguinte ausencia de utilidade pública do proxecto de parque eólico fronte ao que se alega, a súa escasa ou nula incidencia positiva na loita contra o cambio climático e as </w:t>
      </w:r>
      <w:proofErr w:type="spellStart"/>
      <w:r w:rsidRPr="00E116A4">
        <w:rPr>
          <w:rFonts w:ascii="Tahoma" w:eastAsia="Calibri" w:hAnsi="Tahoma" w:cs="Tahoma"/>
          <w:b/>
          <w:color w:val="000000"/>
          <w:sz w:val="20"/>
          <w:szCs w:val="20"/>
          <w:lang w:val="gl-ES" w:eastAsia="es-ES"/>
        </w:rPr>
        <w:t>externalidades</w:t>
      </w:r>
      <w:proofErr w:type="spellEnd"/>
      <w:r w:rsidRPr="00E116A4">
        <w:rPr>
          <w:rFonts w:ascii="Tahoma" w:eastAsia="Calibri" w:hAnsi="Tahoma" w:cs="Tahoma"/>
          <w:b/>
          <w:color w:val="000000"/>
          <w:sz w:val="20"/>
          <w:szCs w:val="20"/>
          <w:lang w:val="gl-ES" w:eastAsia="es-ES"/>
        </w:rPr>
        <w:t xml:space="preserve"> negativas derivadas da súa execución.</w:t>
      </w:r>
    </w:p>
    <w:p w14:paraId="46D62C10"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21653044"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O proxecto obxecto do presente recurso, tal e como foi inicialmente aprobado, configúrase como un proxecto industrial orientado unicamente ao reforzo do sistema </w:t>
      </w:r>
      <w:proofErr w:type="spellStart"/>
      <w:r w:rsidRPr="00E116A4">
        <w:rPr>
          <w:rFonts w:ascii="Tahoma" w:eastAsia="Calibri" w:hAnsi="Tahoma" w:cs="Tahoma"/>
          <w:color w:val="000000"/>
          <w:sz w:val="20"/>
          <w:szCs w:val="20"/>
          <w:lang w:val="gl-ES" w:eastAsia="es-ES"/>
        </w:rPr>
        <w:t>oligopolístico</w:t>
      </w:r>
      <w:proofErr w:type="spellEnd"/>
      <w:r w:rsidRPr="00E116A4">
        <w:rPr>
          <w:rFonts w:ascii="Tahoma" w:eastAsia="Calibri" w:hAnsi="Tahoma" w:cs="Tahoma"/>
          <w:color w:val="000000"/>
          <w:sz w:val="20"/>
          <w:szCs w:val="20"/>
          <w:lang w:val="gl-ES" w:eastAsia="es-ES"/>
        </w:rPr>
        <w:t xml:space="preserve"> de xeración de enerxía. Tal proxecto non se basea nunha planificación orientada ao aumento da eficiencia </w:t>
      </w:r>
      <w:r w:rsidRPr="00E116A4">
        <w:rPr>
          <w:rFonts w:ascii="Tahoma" w:eastAsia="Calibri" w:hAnsi="Tahoma" w:cs="Tahoma"/>
          <w:color w:val="000000"/>
          <w:sz w:val="20"/>
          <w:szCs w:val="20"/>
          <w:lang w:val="gl-ES" w:eastAsia="es-ES"/>
        </w:rPr>
        <w:lastRenderedPageBreak/>
        <w:t xml:space="preserve">enerxética e ao aforro no seu consumo, nin tampouco ao fomento do autoconsumo e produción en proximidade. </w:t>
      </w:r>
    </w:p>
    <w:p w14:paraId="41F95AFF"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1624CE9E"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Non cabe, xa que logo, considerar que o proxecto de referencia é unha contribución positiva para a loita contra o cambio climático. </w:t>
      </w:r>
      <w:proofErr w:type="spellStart"/>
      <w:r w:rsidRPr="00E116A4">
        <w:rPr>
          <w:rFonts w:ascii="Tahoma" w:eastAsia="Calibri" w:hAnsi="Tahoma" w:cs="Tahoma"/>
          <w:color w:val="000000"/>
          <w:sz w:val="20"/>
          <w:szCs w:val="20"/>
          <w:lang w:val="gl-ES" w:eastAsia="es-ES"/>
        </w:rPr>
        <w:t>Opostamente</w:t>
      </w:r>
      <w:proofErr w:type="spellEnd"/>
      <w:r w:rsidRPr="00E116A4">
        <w:rPr>
          <w:rFonts w:ascii="Tahoma" w:eastAsia="Calibri" w:hAnsi="Tahoma" w:cs="Tahoma"/>
          <w:color w:val="000000"/>
          <w:sz w:val="20"/>
          <w:szCs w:val="20"/>
          <w:lang w:val="gl-ES" w:eastAsia="es-ES"/>
        </w:rPr>
        <w:t xml:space="preserve">, supón unha perda significativa de superficie natural e unha grave deterioración dos valores ambientais e servizos </w:t>
      </w:r>
      <w:proofErr w:type="spellStart"/>
      <w:r w:rsidRPr="00E116A4">
        <w:rPr>
          <w:rFonts w:ascii="Tahoma" w:eastAsia="Calibri" w:hAnsi="Tahoma" w:cs="Tahoma"/>
          <w:color w:val="000000"/>
          <w:sz w:val="20"/>
          <w:szCs w:val="20"/>
          <w:lang w:val="gl-ES" w:eastAsia="es-ES"/>
        </w:rPr>
        <w:t>ecosistémicos</w:t>
      </w:r>
      <w:proofErr w:type="spellEnd"/>
      <w:r w:rsidRPr="00E116A4">
        <w:rPr>
          <w:rFonts w:ascii="Tahoma" w:eastAsia="Calibri" w:hAnsi="Tahoma" w:cs="Tahoma"/>
          <w:color w:val="000000"/>
          <w:sz w:val="20"/>
          <w:szCs w:val="20"/>
          <w:lang w:val="gl-ES" w:eastAsia="es-ES"/>
        </w:rPr>
        <w:t xml:space="preserve">, de tal maneira que os posibles beneficios da implantación da enerxía eólica quedan invalidados polas afeccións globais aos sistemas naturais, causada pola inxente demanda de materiais para a súa construción, ocupación do terreo, aumento de </w:t>
      </w:r>
      <w:proofErr w:type="spellStart"/>
      <w:r w:rsidRPr="00E116A4">
        <w:rPr>
          <w:rFonts w:ascii="Tahoma" w:eastAsia="Calibri" w:hAnsi="Tahoma" w:cs="Tahoma"/>
          <w:color w:val="000000"/>
          <w:sz w:val="20"/>
          <w:szCs w:val="20"/>
          <w:lang w:val="gl-ES" w:eastAsia="es-ES"/>
        </w:rPr>
        <w:t>viais</w:t>
      </w:r>
      <w:proofErr w:type="spellEnd"/>
      <w:r w:rsidRPr="00E116A4">
        <w:rPr>
          <w:rFonts w:ascii="Tahoma" w:eastAsia="Calibri" w:hAnsi="Tahoma" w:cs="Tahoma"/>
          <w:color w:val="000000"/>
          <w:sz w:val="20"/>
          <w:szCs w:val="20"/>
          <w:lang w:val="gl-ES" w:eastAsia="es-ES"/>
        </w:rPr>
        <w:t xml:space="preserve"> e accesibilidade a zonas sensibles, mortalidade e perda de hábitat para as especies e aparición de efectos ecolóxicos negativos en cascada. A todo o cal debe engadirse o incremento de risco que se derivará en materia de incendios forestais, dadas as dificultades que para a súa extinción se xerarán pola dimensión física dos </w:t>
      </w:r>
      <w:proofErr w:type="spellStart"/>
      <w:r w:rsidRPr="00E116A4">
        <w:rPr>
          <w:rFonts w:ascii="Tahoma" w:eastAsia="Calibri" w:hAnsi="Tahoma" w:cs="Tahoma"/>
          <w:color w:val="000000"/>
          <w:sz w:val="20"/>
          <w:szCs w:val="20"/>
          <w:lang w:val="gl-ES" w:eastAsia="es-ES"/>
        </w:rPr>
        <w:t>aeroxeradores</w:t>
      </w:r>
      <w:proofErr w:type="spellEnd"/>
      <w:r w:rsidRPr="00E116A4">
        <w:rPr>
          <w:rFonts w:ascii="Tahoma" w:eastAsia="Calibri" w:hAnsi="Tahoma" w:cs="Tahoma"/>
          <w:color w:val="000000"/>
          <w:sz w:val="20"/>
          <w:szCs w:val="20"/>
          <w:lang w:val="gl-ES" w:eastAsia="es-ES"/>
        </w:rPr>
        <w:t xml:space="preserve"> a empregar.</w:t>
      </w:r>
    </w:p>
    <w:p w14:paraId="1D173F0B"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1FDA52F4"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77766129" w14:textId="733518B4" w:rsidR="00B97EAA" w:rsidRPr="00E116A4" w:rsidRDefault="00B97EAA" w:rsidP="00B97EAA">
      <w:pPr>
        <w:spacing w:after="0" w:line="312" w:lineRule="auto"/>
        <w:jc w:val="both"/>
        <w:rPr>
          <w:rFonts w:ascii="Tahoma" w:eastAsia="Calibri" w:hAnsi="Tahoma" w:cs="Tahoma"/>
          <w:b/>
          <w:color w:val="000000"/>
          <w:sz w:val="20"/>
          <w:szCs w:val="20"/>
          <w:lang w:val="gl-ES" w:eastAsia="es-ES"/>
        </w:rPr>
      </w:pPr>
      <w:r w:rsidRPr="00E116A4">
        <w:rPr>
          <w:rFonts w:ascii="Tahoma" w:eastAsia="Calibri" w:hAnsi="Tahoma" w:cs="Tahoma"/>
          <w:b/>
          <w:color w:val="000000"/>
          <w:sz w:val="20"/>
          <w:szCs w:val="20"/>
          <w:lang w:val="gl-ES" w:eastAsia="es-ES"/>
        </w:rPr>
        <w:t>4.-</w:t>
      </w:r>
      <w:r w:rsidR="00E116A4" w:rsidRPr="00E116A4">
        <w:rPr>
          <w:rFonts w:ascii="Tahoma" w:eastAsia="Calibri" w:hAnsi="Tahoma" w:cs="Tahoma"/>
          <w:b/>
          <w:color w:val="000000"/>
          <w:sz w:val="20"/>
          <w:szCs w:val="20"/>
          <w:lang w:val="gl-ES" w:eastAsia="es-ES"/>
        </w:rPr>
        <w:t xml:space="preserve"> </w:t>
      </w:r>
      <w:proofErr w:type="spellStart"/>
      <w:r w:rsidRPr="00E116A4">
        <w:rPr>
          <w:rFonts w:ascii="Tahoma" w:eastAsia="Calibri" w:hAnsi="Tahoma" w:cs="Tahoma"/>
          <w:b/>
          <w:color w:val="000000"/>
          <w:sz w:val="20"/>
          <w:szCs w:val="20"/>
          <w:lang w:val="gl-ES" w:eastAsia="es-ES"/>
        </w:rPr>
        <w:t>Encol</w:t>
      </w:r>
      <w:proofErr w:type="spellEnd"/>
      <w:r w:rsidRPr="00E116A4">
        <w:rPr>
          <w:rFonts w:ascii="Tahoma" w:eastAsia="Calibri" w:hAnsi="Tahoma" w:cs="Tahoma"/>
          <w:b/>
          <w:color w:val="000000"/>
          <w:sz w:val="20"/>
          <w:szCs w:val="20"/>
          <w:lang w:val="gl-ES" w:eastAsia="es-ES"/>
        </w:rPr>
        <w:t xml:space="preserve"> da colisión do proxecto cos obxectivos da Estratexia da UE sobre a </w:t>
      </w:r>
      <w:proofErr w:type="spellStart"/>
      <w:r w:rsidRPr="00E116A4">
        <w:rPr>
          <w:rFonts w:ascii="Tahoma" w:eastAsia="Calibri" w:hAnsi="Tahoma" w:cs="Tahoma"/>
          <w:b/>
          <w:color w:val="000000"/>
          <w:sz w:val="20"/>
          <w:szCs w:val="20"/>
          <w:lang w:val="gl-ES" w:eastAsia="es-ES"/>
        </w:rPr>
        <w:t>biodiversidade</w:t>
      </w:r>
      <w:proofErr w:type="spellEnd"/>
      <w:r w:rsidRPr="00E116A4">
        <w:rPr>
          <w:rFonts w:ascii="Tahoma" w:eastAsia="Calibri" w:hAnsi="Tahoma" w:cs="Tahoma"/>
          <w:b/>
          <w:color w:val="000000"/>
          <w:sz w:val="20"/>
          <w:szCs w:val="20"/>
          <w:lang w:val="gl-ES" w:eastAsia="es-ES"/>
        </w:rPr>
        <w:t>.</w:t>
      </w:r>
    </w:p>
    <w:p w14:paraId="137A4B66"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55AB31F0"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Na Comunicación da Comisión Europea ao Parlamento Europeo, ao Consello, ao Comité Económico e Social Europeo</w:t>
      </w:r>
      <w:r w:rsidRPr="00E116A4">
        <w:rPr>
          <w:rFonts w:ascii="Tahoma" w:eastAsia="Calibri" w:hAnsi="Tahoma" w:cs="Tahoma"/>
          <w:i/>
          <w:color w:val="000000"/>
          <w:sz w:val="20"/>
          <w:szCs w:val="20"/>
          <w:lang w:val="gl-ES" w:eastAsia="es-ES"/>
        </w:rPr>
        <w:t xml:space="preserve"> </w:t>
      </w:r>
      <w:r w:rsidRPr="00E116A4">
        <w:rPr>
          <w:rFonts w:ascii="Tahoma" w:eastAsia="Calibri" w:hAnsi="Tahoma" w:cs="Tahoma"/>
          <w:color w:val="000000"/>
          <w:sz w:val="20"/>
          <w:szCs w:val="20"/>
          <w:lang w:val="gl-ES" w:eastAsia="es-ES"/>
        </w:rPr>
        <w:t xml:space="preserve">e ao Comité das Rexións sobre a estratexia da UE sobre a </w:t>
      </w:r>
      <w:proofErr w:type="spellStart"/>
      <w:r w:rsidRPr="00E116A4">
        <w:rPr>
          <w:rFonts w:ascii="Tahoma" w:eastAsia="Calibri" w:hAnsi="Tahoma" w:cs="Tahoma"/>
          <w:color w:val="000000"/>
          <w:sz w:val="20"/>
          <w:szCs w:val="20"/>
          <w:lang w:val="gl-ES" w:eastAsia="es-ES"/>
        </w:rPr>
        <w:t>biodiversidade</w:t>
      </w:r>
      <w:proofErr w:type="spellEnd"/>
      <w:r w:rsidRPr="00E116A4">
        <w:rPr>
          <w:rFonts w:ascii="Tahoma" w:eastAsia="Calibri" w:hAnsi="Tahoma" w:cs="Tahoma"/>
          <w:color w:val="000000"/>
          <w:sz w:val="20"/>
          <w:szCs w:val="20"/>
          <w:lang w:val="gl-ES" w:eastAsia="es-ES"/>
        </w:rPr>
        <w:t xml:space="preserve"> de aquí a 2030 (Bruxelas, 20.05.2020, COM(2020) 380 final) pódese ler o seguinte: </w:t>
      </w:r>
    </w:p>
    <w:p w14:paraId="23A7B2A2"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737CC0A6" w14:textId="77777777" w:rsidR="00B97EAA" w:rsidRPr="00E116A4" w:rsidRDefault="00B97EAA" w:rsidP="00B97EAA">
      <w:pPr>
        <w:spacing w:after="0" w:line="312" w:lineRule="auto"/>
        <w:ind w:left="567"/>
        <w:jc w:val="both"/>
        <w:rPr>
          <w:rFonts w:ascii="Tahoma" w:eastAsia="Calibri" w:hAnsi="Tahoma" w:cs="Tahoma"/>
          <w:b/>
          <w:bCs/>
          <w:iCs/>
          <w:color w:val="000000"/>
          <w:sz w:val="20"/>
          <w:szCs w:val="20"/>
          <w:lang w:val="gl-ES" w:eastAsia="es-ES"/>
        </w:rPr>
      </w:pPr>
      <w:r w:rsidRPr="00E116A4">
        <w:rPr>
          <w:rFonts w:ascii="Tahoma" w:eastAsia="Calibri" w:hAnsi="Tahoma" w:cs="Tahoma"/>
          <w:b/>
          <w:bCs/>
          <w:iCs/>
          <w:color w:val="000000"/>
          <w:sz w:val="20"/>
          <w:szCs w:val="20"/>
          <w:lang w:val="gl-ES" w:eastAsia="es-ES"/>
        </w:rPr>
        <w:t xml:space="preserve">“Investir na protección e recuperación da natureza será tamén fundamental para a recuperación económica de Europa tras a crise da COVID-19. Cando a economía volva poñerse en marcha, é fundamental non retroceder e evitar quedar atrapados en vellos hábitos prexudiciais. O Pacto Verde Europeo —a estratexia de crecemento da UE— serviranos de compás na recuperación e garantirá que a economía estea ao servizo das persoas e a sociedade e devolva á natureza máis do que lle quita. A protección da </w:t>
      </w:r>
      <w:proofErr w:type="spellStart"/>
      <w:r w:rsidRPr="00E116A4">
        <w:rPr>
          <w:rFonts w:ascii="Tahoma" w:eastAsia="Calibri" w:hAnsi="Tahoma" w:cs="Tahoma"/>
          <w:b/>
          <w:bCs/>
          <w:iCs/>
          <w:color w:val="000000"/>
          <w:sz w:val="20"/>
          <w:szCs w:val="20"/>
          <w:lang w:val="gl-ES" w:eastAsia="es-ES"/>
        </w:rPr>
        <w:t>biodiversidade</w:t>
      </w:r>
      <w:proofErr w:type="spellEnd"/>
      <w:r w:rsidRPr="00E116A4">
        <w:rPr>
          <w:rFonts w:ascii="Tahoma" w:eastAsia="Calibri" w:hAnsi="Tahoma" w:cs="Tahoma"/>
          <w:b/>
          <w:bCs/>
          <w:iCs/>
          <w:color w:val="000000"/>
          <w:sz w:val="20"/>
          <w:szCs w:val="20"/>
          <w:lang w:val="gl-ES" w:eastAsia="es-ES"/>
        </w:rPr>
        <w:t xml:space="preserve"> está totalmente xustificada desde o punto de vista económico. A industria e as empresas dependen de xenes, especies e servizos </w:t>
      </w:r>
      <w:proofErr w:type="spellStart"/>
      <w:r w:rsidRPr="00E116A4">
        <w:rPr>
          <w:rFonts w:ascii="Tahoma" w:eastAsia="Calibri" w:hAnsi="Tahoma" w:cs="Tahoma"/>
          <w:b/>
          <w:bCs/>
          <w:iCs/>
          <w:color w:val="000000"/>
          <w:sz w:val="20"/>
          <w:szCs w:val="20"/>
          <w:lang w:val="gl-ES" w:eastAsia="es-ES"/>
        </w:rPr>
        <w:t>ecosistémicos</w:t>
      </w:r>
      <w:proofErr w:type="spellEnd"/>
      <w:r w:rsidRPr="00E116A4">
        <w:rPr>
          <w:rFonts w:ascii="Tahoma" w:eastAsia="Calibri" w:hAnsi="Tahoma" w:cs="Tahoma"/>
          <w:b/>
          <w:bCs/>
          <w:iCs/>
          <w:color w:val="000000"/>
          <w:sz w:val="20"/>
          <w:szCs w:val="20"/>
          <w:lang w:val="gl-ES" w:eastAsia="es-ES"/>
        </w:rPr>
        <w:t xml:space="preserve"> como </w:t>
      </w:r>
      <w:proofErr w:type="spellStart"/>
      <w:r w:rsidRPr="00E116A4">
        <w:rPr>
          <w:rFonts w:ascii="Tahoma" w:eastAsia="Calibri" w:hAnsi="Tahoma" w:cs="Tahoma"/>
          <w:b/>
          <w:bCs/>
          <w:iCs/>
          <w:color w:val="000000"/>
          <w:sz w:val="20"/>
          <w:szCs w:val="20"/>
          <w:lang w:val="gl-ES" w:eastAsia="es-ES"/>
        </w:rPr>
        <w:t>insumo</w:t>
      </w:r>
      <w:proofErr w:type="spellEnd"/>
      <w:r w:rsidRPr="00E116A4">
        <w:rPr>
          <w:rFonts w:ascii="Tahoma" w:eastAsia="Calibri" w:hAnsi="Tahoma" w:cs="Tahoma"/>
          <w:b/>
          <w:bCs/>
          <w:iCs/>
          <w:color w:val="000000"/>
          <w:sz w:val="20"/>
          <w:szCs w:val="20"/>
          <w:lang w:val="gl-ES" w:eastAsia="es-ES"/>
        </w:rPr>
        <w:t xml:space="preserve"> crítico para a produción, en particular de medicamentos. Máis da metade do PIB mundial depende da natureza e dos servizos que esta presta, e tres dos sectores económicos máis importantes, a saber, a construción, a agricultura e os alimentos e bebidas, son fortemente dependentes dela. Para que, de aquí a 2030, se vaia recuperando a </w:t>
      </w:r>
      <w:proofErr w:type="spellStart"/>
      <w:r w:rsidRPr="00E116A4">
        <w:rPr>
          <w:rFonts w:ascii="Tahoma" w:eastAsia="Calibri" w:hAnsi="Tahoma" w:cs="Tahoma"/>
          <w:b/>
          <w:bCs/>
          <w:iCs/>
          <w:color w:val="000000"/>
          <w:sz w:val="20"/>
          <w:szCs w:val="20"/>
          <w:lang w:val="gl-ES" w:eastAsia="es-ES"/>
        </w:rPr>
        <w:t>biodiversidade</w:t>
      </w:r>
      <w:proofErr w:type="spellEnd"/>
      <w:r w:rsidRPr="00E116A4">
        <w:rPr>
          <w:rFonts w:ascii="Tahoma" w:eastAsia="Calibri" w:hAnsi="Tahoma" w:cs="Tahoma"/>
          <w:b/>
          <w:bCs/>
          <w:iCs/>
          <w:color w:val="000000"/>
          <w:sz w:val="20"/>
          <w:szCs w:val="20"/>
          <w:lang w:val="gl-ES" w:eastAsia="es-ES"/>
        </w:rPr>
        <w:t xml:space="preserve">, debemos reforzar as medidas de protección e recuperación da natureza. Isto debe facerse mellorando e ampliando a nosa rede de espazos protexidos e desenvolvendo un ambicioso Plan de Recuperación da Natureza da UE. </w:t>
      </w:r>
    </w:p>
    <w:p w14:paraId="13F78B4E" w14:textId="77777777" w:rsidR="00B97EAA" w:rsidRPr="00E116A4" w:rsidRDefault="00B97EAA" w:rsidP="00B97EAA">
      <w:pPr>
        <w:spacing w:after="0" w:line="312" w:lineRule="auto"/>
        <w:ind w:left="567"/>
        <w:jc w:val="both"/>
        <w:rPr>
          <w:rFonts w:ascii="Tahoma" w:eastAsia="Calibri" w:hAnsi="Tahoma" w:cs="Tahoma"/>
          <w:b/>
          <w:bCs/>
          <w:iCs/>
          <w:color w:val="000000"/>
          <w:sz w:val="20"/>
          <w:szCs w:val="20"/>
          <w:lang w:val="gl-ES" w:eastAsia="es-ES"/>
        </w:rPr>
      </w:pPr>
    </w:p>
    <w:p w14:paraId="1AA7F180" w14:textId="77777777" w:rsidR="00B97EAA" w:rsidRPr="00E116A4" w:rsidRDefault="00B97EAA" w:rsidP="00B97EAA">
      <w:pPr>
        <w:spacing w:after="0" w:line="312" w:lineRule="auto"/>
        <w:ind w:left="567"/>
        <w:jc w:val="both"/>
        <w:rPr>
          <w:rFonts w:ascii="Tahoma" w:eastAsia="Calibri" w:hAnsi="Tahoma" w:cs="Tahoma"/>
          <w:b/>
          <w:bCs/>
          <w:iCs/>
          <w:color w:val="000000"/>
          <w:sz w:val="20"/>
          <w:szCs w:val="20"/>
          <w:lang w:val="gl-ES" w:eastAsia="es-ES"/>
        </w:rPr>
      </w:pPr>
      <w:r w:rsidRPr="00E116A4">
        <w:rPr>
          <w:rFonts w:ascii="Tahoma" w:eastAsia="Calibri" w:hAnsi="Tahoma" w:cs="Tahoma"/>
          <w:b/>
          <w:bCs/>
          <w:iCs/>
          <w:color w:val="000000"/>
          <w:sz w:val="20"/>
          <w:szCs w:val="20"/>
          <w:lang w:val="gl-ES" w:eastAsia="es-ES"/>
        </w:rPr>
        <w:t xml:space="preserve">Polo ben do noso medio ambiente e da nosa economía, e para apoiar a recuperación da UE tras a crise da COVID-19, temos que protexer a natureza con máis empeño. Neste sentido, na UE deben estar protexidos polo menos o 30 % da superficie terrestre e o 30 % da mariña. Isto representa unha superficie adicional respecto a </w:t>
      </w:r>
      <w:proofErr w:type="spellStart"/>
      <w:r w:rsidRPr="00E116A4">
        <w:rPr>
          <w:rFonts w:ascii="Tahoma" w:eastAsia="Calibri" w:hAnsi="Tahoma" w:cs="Tahoma"/>
          <w:b/>
          <w:bCs/>
          <w:iCs/>
          <w:color w:val="000000"/>
          <w:sz w:val="20"/>
          <w:szCs w:val="20"/>
          <w:lang w:val="gl-ES" w:eastAsia="es-ES"/>
        </w:rPr>
        <w:t>a</w:t>
      </w:r>
      <w:proofErr w:type="spellEnd"/>
      <w:r w:rsidRPr="00E116A4">
        <w:rPr>
          <w:rFonts w:ascii="Tahoma" w:eastAsia="Calibri" w:hAnsi="Tahoma" w:cs="Tahoma"/>
          <w:b/>
          <w:bCs/>
          <w:iCs/>
          <w:color w:val="000000"/>
          <w:sz w:val="20"/>
          <w:szCs w:val="20"/>
          <w:lang w:val="gl-ES" w:eastAsia="es-ES"/>
        </w:rPr>
        <w:t xml:space="preserve"> actual de polo menos un 4 % de espazos terrestres protexidos e un 19 % de espazos mariños. O obxectivo axústase plenamente ao que se está propoñendo no marco mundial para a diversidade biolóxica despois de 2020. </w:t>
      </w:r>
    </w:p>
    <w:p w14:paraId="1B6319E7" w14:textId="77777777" w:rsidR="00A30BA9" w:rsidRPr="00E116A4" w:rsidRDefault="00A30BA9" w:rsidP="00B97EAA">
      <w:pPr>
        <w:spacing w:after="0" w:line="312" w:lineRule="auto"/>
        <w:ind w:left="567"/>
        <w:jc w:val="both"/>
        <w:rPr>
          <w:rFonts w:ascii="Tahoma" w:eastAsia="Calibri" w:hAnsi="Tahoma" w:cs="Tahoma"/>
          <w:b/>
          <w:bCs/>
          <w:iCs/>
          <w:color w:val="000000"/>
          <w:sz w:val="20"/>
          <w:szCs w:val="20"/>
          <w:lang w:val="gl-ES" w:eastAsia="es-ES"/>
        </w:rPr>
      </w:pPr>
    </w:p>
    <w:p w14:paraId="37E87DE3" w14:textId="0C3D012F" w:rsidR="00B97EAA" w:rsidRPr="00E116A4" w:rsidRDefault="00B97EAA" w:rsidP="00B97EAA">
      <w:pPr>
        <w:spacing w:after="0" w:line="312" w:lineRule="auto"/>
        <w:ind w:left="567"/>
        <w:jc w:val="both"/>
        <w:rPr>
          <w:rFonts w:ascii="Tahoma" w:eastAsia="Calibri" w:hAnsi="Tahoma" w:cs="Tahoma"/>
          <w:b/>
          <w:bCs/>
          <w:iCs/>
          <w:color w:val="000000"/>
          <w:sz w:val="20"/>
          <w:szCs w:val="20"/>
          <w:lang w:val="gl-ES" w:eastAsia="es-ES"/>
        </w:rPr>
      </w:pPr>
      <w:r w:rsidRPr="00E116A4">
        <w:rPr>
          <w:rFonts w:ascii="Tahoma" w:eastAsia="Calibri" w:hAnsi="Tahoma" w:cs="Tahoma"/>
          <w:b/>
          <w:bCs/>
          <w:iCs/>
          <w:color w:val="000000"/>
          <w:sz w:val="20"/>
          <w:szCs w:val="20"/>
          <w:lang w:val="gl-ES" w:eastAsia="es-ES"/>
        </w:rPr>
        <w:t xml:space="preserve">Neste contexto, debe prestarse unha atención especial aos espazos que teñan un altísimo valor ou potencial en canto a </w:t>
      </w:r>
      <w:proofErr w:type="spellStart"/>
      <w:r w:rsidRPr="00E116A4">
        <w:rPr>
          <w:rFonts w:ascii="Tahoma" w:eastAsia="Calibri" w:hAnsi="Tahoma" w:cs="Tahoma"/>
          <w:b/>
          <w:bCs/>
          <w:iCs/>
          <w:color w:val="000000"/>
          <w:sz w:val="20"/>
          <w:szCs w:val="20"/>
          <w:lang w:val="gl-ES" w:eastAsia="es-ES"/>
        </w:rPr>
        <w:t>biodiversidade</w:t>
      </w:r>
      <w:proofErr w:type="spellEnd"/>
      <w:r w:rsidRPr="00E116A4">
        <w:rPr>
          <w:rFonts w:ascii="Tahoma" w:eastAsia="Calibri" w:hAnsi="Tahoma" w:cs="Tahoma"/>
          <w:b/>
          <w:bCs/>
          <w:iCs/>
          <w:color w:val="000000"/>
          <w:sz w:val="20"/>
          <w:szCs w:val="20"/>
          <w:lang w:val="gl-ES" w:eastAsia="es-ES"/>
        </w:rPr>
        <w:t xml:space="preserve">, xa que son os máis vulnerables ao cambio climático e requiren coidados particulares en forma de protección estrita. Na actualidade, só o 3 % dos espazos terrestres e menos do 1 % dos mariños gozan dunha figura de protección estrita na UE. Temos que facer máis e mellor por protexer eses espazos. Neste sentido, debe protexerse estritamente polo menos unha terceira parte dos espazos protexidos, o que representa un 10 % da superficie terrestre da UE e un 10 % da mariña. Isto tamén está en consonancia co que se propuxo como ambición mundial. “ Parece evidente que a desordenada proliferación de proxectos eólicos e fotovoltaicos que se está observando ao longo de todo o territorio español, está a poñer en xaque calquera obxectivo de conservación da </w:t>
      </w:r>
      <w:proofErr w:type="spellStart"/>
      <w:r w:rsidRPr="00E116A4">
        <w:rPr>
          <w:rFonts w:ascii="Tahoma" w:eastAsia="Calibri" w:hAnsi="Tahoma" w:cs="Tahoma"/>
          <w:b/>
          <w:bCs/>
          <w:iCs/>
          <w:color w:val="000000"/>
          <w:sz w:val="20"/>
          <w:szCs w:val="20"/>
          <w:lang w:val="gl-ES" w:eastAsia="es-ES"/>
        </w:rPr>
        <w:t>biodiversidade</w:t>
      </w:r>
      <w:proofErr w:type="spellEnd"/>
      <w:r w:rsidRPr="00E116A4">
        <w:rPr>
          <w:rFonts w:ascii="Tahoma" w:eastAsia="Calibri" w:hAnsi="Tahoma" w:cs="Tahoma"/>
          <w:b/>
          <w:bCs/>
          <w:iCs/>
          <w:color w:val="000000"/>
          <w:sz w:val="20"/>
          <w:szCs w:val="20"/>
          <w:lang w:val="gl-ES" w:eastAsia="es-ES"/>
        </w:rPr>
        <w:t xml:space="preserve"> xa que, tal e como recoñece o propio PNIEC, a implantación das enerxías renovables, debido aos seus especiais requirimentos de ocupación do territorio representa “unha das transformacións cuantitativamente máis relevantes que introduce o PNIEC en materia de xeración eléctrica”. </w:t>
      </w:r>
    </w:p>
    <w:p w14:paraId="6D3244C1"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3C849168"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É por iso, que proxectos como o do parque eólico que se vén de aprobar, resultan especialmente lesivos tanto pola profunda transformación que implica para áreas de alto valor ecolóxico, como por significar un obstáculo de primeira orde para tentar lograr uns obxectivos de conservación coherentes coa estratexia de </w:t>
      </w:r>
      <w:proofErr w:type="spellStart"/>
      <w:r w:rsidRPr="00E116A4">
        <w:rPr>
          <w:rFonts w:ascii="Tahoma" w:eastAsia="Calibri" w:hAnsi="Tahoma" w:cs="Tahoma"/>
          <w:color w:val="000000"/>
          <w:sz w:val="20"/>
          <w:szCs w:val="20"/>
          <w:lang w:val="gl-ES" w:eastAsia="es-ES"/>
        </w:rPr>
        <w:t>biodiversidade</w:t>
      </w:r>
      <w:proofErr w:type="spellEnd"/>
      <w:r w:rsidRPr="00E116A4">
        <w:rPr>
          <w:rFonts w:ascii="Tahoma" w:eastAsia="Calibri" w:hAnsi="Tahoma" w:cs="Tahoma"/>
          <w:color w:val="000000"/>
          <w:sz w:val="20"/>
          <w:szCs w:val="20"/>
          <w:lang w:val="gl-ES" w:eastAsia="es-ES"/>
        </w:rPr>
        <w:t xml:space="preserve"> da UE. </w:t>
      </w:r>
    </w:p>
    <w:p w14:paraId="44CB0ED5"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3D04E93B"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00744CD6" w14:textId="77777777" w:rsidR="00B97EAA" w:rsidRPr="00E116A4" w:rsidRDefault="00B97EAA" w:rsidP="00B97EAA">
      <w:pPr>
        <w:spacing w:after="0" w:line="312" w:lineRule="auto"/>
        <w:jc w:val="both"/>
        <w:rPr>
          <w:rFonts w:ascii="Tahoma" w:eastAsia="Calibri" w:hAnsi="Tahoma" w:cs="Tahoma"/>
          <w:b/>
          <w:color w:val="000000"/>
          <w:sz w:val="20"/>
          <w:szCs w:val="20"/>
          <w:lang w:val="gl-ES" w:eastAsia="es-ES"/>
        </w:rPr>
      </w:pPr>
      <w:r w:rsidRPr="00E116A4">
        <w:rPr>
          <w:rFonts w:ascii="Tahoma" w:eastAsia="Calibri" w:hAnsi="Tahoma" w:cs="Tahoma"/>
          <w:b/>
          <w:color w:val="000000"/>
          <w:sz w:val="20"/>
          <w:szCs w:val="20"/>
          <w:lang w:val="gl-ES" w:eastAsia="es-ES"/>
        </w:rPr>
        <w:t xml:space="preserve">6.-  </w:t>
      </w:r>
      <w:proofErr w:type="spellStart"/>
      <w:r w:rsidRPr="00E116A4">
        <w:rPr>
          <w:rFonts w:ascii="Tahoma" w:eastAsia="Calibri" w:hAnsi="Tahoma" w:cs="Tahoma"/>
          <w:b/>
          <w:color w:val="000000"/>
          <w:sz w:val="20"/>
          <w:szCs w:val="20"/>
          <w:lang w:val="gl-ES" w:eastAsia="es-ES"/>
        </w:rPr>
        <w:t>Encol</w:t>
      </w:r>
      <w:proofErr w:type="spellEnd"/>
      <w:r w:rsidRPr="00E116A4">
        <w:rPr>
          <w:rFonts w:ascii="Tahoma" w:eastAsia="Calibri" w:hAnsi="Tahoma" w:cs="Tahoma"/>
          <w:b/>
          <w:color w:val="000000"/>
          <w:sz w:val="20"/>
          <w:szCs w:val="20"/>
          <w:lang w:val="gl-ES" w:eastAsia="es-ES"/>
        </w:rPr>
        <w:t xml:space="preserve"> ás afeccións medioambientais do proxecto eólico obxecto das presentes alegacións.</w:t>
      </w:r>
    </w:p>
    <w:p w14:paraId="08B45D66"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0A6FD99E"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O artigo 35 da Lei 21/2013, de 9 de decembro, de avaliación ambiental, dispón o seguinte a respecto da información que debe conter o estudio de impacto ambiental:</w:t>
      </w:r>
    </w:p>
    <w:p w14:paraId="7FFC2CEB" w14:textId="77777777" w:rsidR="00B97EAA" w:rsidRPr="00E116A4" w:rsidRDefault="00B97EAA" w:rsidP="00B97EAA">
      <w:pPr>
        <w:spacing w:before="180" w:after="180" w:line="312" w:lineRule="auto"/>
        <w:ind w:left="567"/>
        <w:jc w:val="both"/>
        <w:rPr>
          <w:rFonts w:ascii="Tahoma" w:eastAsia="Times New Roman" w:hAnsi="Tahoma" w:cs="Tahoma"/>
          <w:b/>
          <w:bCs/>
          <w:color w:val="000000"/>
          <w:kern w:val="0"/>
          <w:sz w:val="20"/>
          <w:szCs w:val="20"/>
          <w:lang w:val="gl-ES" w:eastAsia="es-ES"/>
        </w:rPr>
      </w:pPr>
      <w:r w:rsidRPr="00E116A4">
        <w:rPr>
          <w:rFonts w:ascii="Tahoma" w:eastAsia="Times New Roman" w:hAnsi="Tahoma" w:cs="Tahoma"/>
          <w:b/>
          <w:bCs/>
          <w:color w:val="000000"/>
          <w:kern w:val="0"/>
          <w:sz w:val="20"/>
          <w:szCs w:val="20"/>
          <w:lang w:val="gl-ES" w:eastAsia="es-ES"/>
        </w:rPr>
        <w:t xml:space="preserve">“1. </w:t>
      </w:r>
      <w:proofErr w:type="spellStart"/>
      <w:r w:rsidRPr="00E116A4">
        <w:rPr>
          <w:rFonts w:ascii="Tahoma" w:eastAsia="Times New Roman" w:hAnsi="Tahoma" w:cs="Tahoma"/>
          <w:b/>
          <w:bCs/>
          <w:color w:val="000000"/>
          <w:kern w:val="0"/>
          <w:sz w:val="20"/>
          <w:szCs w:val="20"/>
          <w:lang w:val="gl-ES" w:eastAsia="es-ES"/>
        </w:rPr>
        <w:t>Sin</w:t>
      </w:r>
      <w:proofErr w:type="spellEnd"/>
      <w:r w:rsidRPr="00E116A4">
        <w:rPr>
          <w:rFonts w:ascii="Tahoma" w:eastAsia="Times New Roman" w:hAnsi="Tahoma" w:cs="Tahoma"/>
          <w:b/>
          <w:bCs/>
          <w:color w:val="000000"/>
          <w:kern w:val="0"/>
          <w:sz w:val="20"/>
          <w:szCs w:val="20"/>
          <w:lang w:val="gl-ES" w:eastAsia="es-ES"/>
        </w:rPr>
        <w:t xml:space="preserve"> </w:t>
      </w:r>
      <w:proofErr w:type="spellStart"/>
      <w:r w:rsidRPr="00E116A4">
        <w:rPr>
          <w:rFonts w:ascii="Tahoma" w:eastAsia="Times New Roman" w:hAnsi="Tahoma" w:cs="Tahoma"/>
          <w:b/>
          <w:bCs/>
          <w:color w:val="000000"/>
          <w:kern w:val="0"/>
          <w:sz w:val="20"/>
          <w:szCs w:val="20"/>
          <w:lang w:val="gl-ES" w:eastAsia="es-ES"/>
        </w:rPr>
        <w:t>perjuicio</w:t>
      </w:r>
      <w:proofErr w:type="spellEnd"/>
      <w:r w:rsidRPr="00E116A4">
        <w:rPr>
          <w:rFonts w:ascii="Tahoma" w:eastAsia="Times New Roman" w:hAnsi="Tahoma" w:cs="Tahoma"/>
          <w:b/>
          <w:bCs/>
          <w:color w:val="000000"/>
          <w:kern w:val="0"/>
          <w:sz w:val="20"/>
          <w:szCs w:val="20"/>
          <w:lang w:val="gl-ES" w:eastAsia="es-ES"/>
        </w:rPr>
        <w:t xml:space="preserve"> de lo </w:t>
      </w:r>
      <w:proofErr w:type="spellStart"/>
      <w:r w:rsidRPr="00E116A4">
        <w:rPr>
          <w:rFonts w:ascii="Tahoma" w:eastAsia="Times New Roman" w:hAnsi="Tahoma" w:cs="Tahoma"/>
          <w:b/>
          <w:bCs/>
          <w:color w:val="000000"/>
          <w:kern w:val="0"/>
          <w:sz w:val="20"/>
          <w:szCs w:val="20"/>
          <w:lang w:val="gl-ES" w:eastAsia="es-ES"/>
        </w:rPr>
        <w:t>señalado</w:t>
      </w:r>
      <w:proofErr w:type="spellEnd"/>
      <w:r w:rsidRPr="00E116A4">
        <w:rPr>
          <w:rFonts w:ascii="Tahoma" w:eastAsia="Times New Roman" w:hAnsi="Tahoma" w:cs="Tahoma"/>
          <w:b/>
          <w:bCs/>
          <w:color w:val="000000"/>
          <w:kern w:val="0"/>
          <w:sz w:val="20"/>
          <w:szCs w:val="20"/>
          <w:lang w:val="gl-ES" w:eastAsia="es-ES"/>
        </w:rPr>
        <w:t xml:space="preserve"> en el </w:t>
      </w:r>
      <w:proofErr w:type="spellStart"/>
      <w:r w:rsidRPr="00E116A4">
        <w:rPr>
          <w:rFonts w:ascii="Tahoma" w:eastAsia="Times New Roman" w:hAnsi="Tahoma" w:cs="Tahoma"/>
          <w:b/>
          <w:bCs/>
          <w:color w:val="000000"/>
          <w:kern w:val="0"/>
          <w:sz w:val="20"/>
          <w:szCs w:val="20"/>
          <w:lang w:val="gl-ES" w:eastAsia="es-ES"/>
        </w:rPr>
        <w:t>artículo</w:t>
      </w:r>
      <w:proofErr w:type="spellEnd"/>
      <w:r w:rsidRPr="00E116A4">
        <w:rPr>
          <w:rFonts w:ascii="Tahoma" w:eastAsia="Times New Roman" w:hAnsi="Tahoma" w:cs="Tahoma"/>
          <w:b/>
          <w:bCs/>
          <w:color w:val="000000"/>
          <w:kern w:val="0"/>
          <w:sz w:val="20"/>
          <w:szCs w:val="20"/>
          <w:lang w:val="gl-ES" w:eastAsia="es-ES"/>
        </w:rPr>
        <w:t xml:space="preserve"> 34.6, el promotor elaborará el estudio de impacto ambiental que </w:t>
      </w:r>
      <w:proofErr w:type="spellStart"/>
      <w:r w:rsidRPr="00E116A4">
        <w:rPr>
          <w:rFonts w:ascii="Tahoma" w:eastAsia="Times New Roman" w:hAnsi="Tahoma" w:cs="Tahoma"/>
          <w:b/>
          <w:bCs/>
          <w:color w:val="000000"/>
          <w:kern w:val="0"/>
          <w:sz w:val="20"/>
          <w:szCs w:val="20"/>
          <w:lang w:val="gl-ES" w:eastAsia="es-ES"/>
        </w:rPr>
        <w:t>contendrá</w:t>
      </w:r>
      <w:proofErr w:type="spellEnd"/>
      <w:r w:rsidRPr="00E116A4">
        <w:rPr>
          <w:rFonts w:ascii="Tahoma" w:eastAsia="Times New Roman" w:hAnsi="Tahoma" w:cs="Tahoma"/>
          <w:b/>
          <w:bCs/>
          <w:color w:val="000000"/>
          <w:kern w:val="0"/>
          <w:sz w:val="20"/>
          <w:szCs w:val="20"/>
          <w:lang w:val="gl-ES" w:eastAsia="es-ES"/>
        </w:rPr>
        <w:t xml:space="preserve">, </w:t>
      </w:r>
      <w:proofErr w:type="spellStart"/>
      <w:r w:rsidRPr="00E116A4">
        <w:rPr>
          <w:rFonts w:ascii="Tahoma" w:eastAsia="Times New Roman" w:hAnsi="Tahoma" w:cs="Tahoma"/>
          <w:b/>
          <w:bCs/>
          <w:color w:val="000000"/>
          <w:kern w:val="0"/>
          <w:sz w:val="20"/>
          <w:szCs w:val="20"/>
          <w:lang w:val="gl-ES" w:eastAsia="es-ES"/>
        </w:rPr>
        <w:t>al</w:t>
      </w:r>
      <w:proofErr w:type="spellEnd"/>
      <w:r w:rsidRPr="00E116A4">
        <w:rPr>
          <w:rFonts w:ascii="Tahoma" w:eastAsia="Times New Roman" w:hAnsi="Tahoma" w:cs="Tahoma"/>
          <w:b/>
          <w:bCs/>
          <w:color w:val="000000"/>
          <w:kern w:val="0"/>
          <w:sz w:val="20"/>
          <w:szCs w:val="20"/>
          <w:lang w:val="gl-ES" w:eastAsia="es-ES"/>
        </w:rPr>
        <w:t xml:space="preserve"> menos, la </w:t>
      </w:r>
      <w:proofErr w:type="spellStart"/>
      <w:r w:rsidRPr="00E116A4">
        <w:rPr>
          <w:rFonts w:ascii="Tahoma" w:eastAsia="Times New Roman" w:hAnsi="Tahoma" w:cs="Tahoma"/>
          <w:b/>
          <w:bCs/>
          <w:color w:val="000000"/>
          <w:kern w:val="0"/>
          <w:sz w:val="20"/>
          <w:szCs w:val="20"/>
          <w:lang w:val="gl-ES" w:eastAsia="es-ES"/>
        </w:rPr>
        <w:t>siguiente</w:t>
      </w:r>
      <w:proofErr w:type="spellEnd"/>
      <w:r w:rsidRPr="00E116A4">
        <w:rPr>
          <w:rFonts w:ascii="Tahoma" w:eastAsia="Times New Roman" w:hAnsi="Tahoma" w:cs="Tahoma"/>
          <w:b/>
          <w:bCs/>
          <w:color w:val="000000"/>
          <w:kern w:val="0"/>
          <w:sz w:val="20"/>
          <w:szCs w:val="20"/>
          <w:lang w:val="gl-ES" w:eastAsia="es-ES"/>
        </w:rPr>
        <w:t xml:space="preserve"> información en los </w:t>
      </w:r>
      <w:proofErr w:type="spellStart"/>
      <w:r w:rsidRPr="00E116A4">
        <w:rPr>
          <w:rFonts w:ascii="Tahoma" w:eastAsia="Times New Roman" w:hAnsi="Tahoma" w:cs="Tahoma"/>
          <w:b/>
          <w:bCs/>
          <w:color w:val="000000"/>
          <w:kern w:val="0"/>
          <w:sz w:val="20"/>
          <w:szCs w:val="20"/>
          <w:lang w:val="gl-ES" w:eastAsia="es-ES"/>
        </w:rPr>
        <w:t>términos</w:t>
      </w:r>
      <w:proofErr w:type="spellEnd"/>
      <w:r w:rsidRPr="00E116A4">
        <w:rPr>
          <w:rFonts w:ascii="Tahoma" w:eastAsia="Times New Roman" w:hAnsi="Tahoma" w:cs="Tahoma"/>
          <w:b/>
          <w:bCs/>
          <w:color w:val="000000"/>
          <w:kern w:val="0"/>
          <w:sz w:val="20"/>
          <w:szCs w:val="20"/>
          <w:lang w:val="gl-ES" w:eastAsia="es-ES"/>
        </w:rPr>
        <w:t xml:space="preserve"> </w:t>
      </w:r>
      <w:proofErr w:type="spellStart"/>
      <w:r w:rsidRPr="00E116A4">
        <w:rPr>
          <w:rFonts w:ascii="Tahoma" w:eastAsia="Times New Roman" w:hAnsi="Tahoma" w:cs="Tahoma"/>
          <w:b/>
          <w:bCs/>
          <w:color w:val="000000"/>
          <w:kern w:val="0"/>
          <w:sz w:val="20"/>
          <w:szCs w:val="20"/>
          <w:lang w:val="gl-ES" w:eastAsia="es-ES"/>
        </w:rPr>
        <w:t>desarrollados</w:t>
      </w:r>
      <w:proofErr w:type="spellEnd"/>
      <w:r w:rsidRPr="00E116A4">
        <w:rPr>
          <w:rFonts w:ascii="Tahoma" w:eastAsia="Times New Roman" w:hAnsi="Tahoma" w:cs="Tahoma"/>
          <w:b/>
          <w:bCs/>
          <w:color w:val="000000"/>
          <w:kern w:val="0"/>
          <w:sz w:val="20"/>
          <w:szCs w:val="20"/>
          <w:lang w:val="gl-ES" w:eastAsia="es-ES"/>
        </w:rPr>
        <w:t xml:space="preserve"> en el anexo VI:</w:t>
      </w:r>
    </w:p>
    <w:p w14:paraId="08542381" w14:textId="77777777" w:rsidR="00B97EAA" w:rsidRPr="00E116A4" w:rsidRDefault="00B97EAA" w:rsidP="00B97EAA">
      <w:pPr>
        <w:spacing w:before="180" w:after="180" w:line="312" w:lineRule="auto"/>
        <w:ind w:left="567"/>
        <w:jc w:val="both"/>
        <w:rPr>
          <w:rFonts w:ascii="Tahoma" w:eastAsia="Times New Roman" w:hAnsi="Tahoma" w:cs="Tahoma"/>
          <w:b/>
          <w:bCs/>
          <w:color w:val="000000"/>
          <w:kern w:val="0"/>
          <w:sz w:val="20"/>
          <w:szCs w:val="20"/>
          <w:lang w:val="gl-ES" w:eastAsia="es-ES"/>
        </w:rPr>
      </w:pPr>
      <w:r w:rsidRPr="00E116A4">
        <w:rPr>
          <w:rFonts w:ascii="Tahoma" w:eastAsia="Times New Roman" w:hAnsi="Tahoma" w:cs="Tahoma"/>
          <w:b/>
          <w:bCs/>
          <w:color w:val="000000"/>
          <w:kern w:val="0"/>
          <w:sz w:val="20"/>
          <w:szCs w:val="20"/>
          <w:lang w:val="gl-ES" w:eastAsia="es-ES"/>
        </w:rPr>
        <w:t xml:space="preserve">a) </w:t>
      </w:r>
      <w:proofErr w:type="spellStart"/>
      <w:r w:rsidRPr="00E116A4">
        <w:rPr>
          <w:rFonts w:ascii="Tahoma" w:eastAsia="Times New Roman" w:hAnsi="Tahoma" w:cs="Tahoma"/>
          <w:b/>
          <w:bCs/>
          <w:color w:val="000000"/>
          <w:kern w:val="0"/>
          <w:sz w:val="20"/>
          <w:szCs w:val="20"/>
          <w:lang w:val="gl-ES" w:eastAsia="es-ES"/>
        </w:rPr>
        <w:t>Descripción</w:t>
      </w:r>
      <w:proofErr w:type="spellEnd"/>
      <w:r w:rsidRPr="00E116A4">
        <w:rPr>
          <w:rFonts w:ascii="Tahoma" w:eastAsia="Times New Roman" w:hAnsi="Tahoma" w:cs="Tahoma"/>
          <w:b/>
          <w:bCs/>
          <w:color w:val="000000"/>
          <w:kern w:val="0"/>
          <w:sz w:val="20"/>
          <w:szCs w:val="20"/>
          <w:lang w:val="gl-ES" w:eastAsia="es-ES"/>
        </w:rPr>
        <w:t xml:space="preserve"> </w:t>
      </w:r>
      <w:proofErr w:type="spellStart"/>
      <w:r w:rsidRPr="00E116A4">
        <w:rPr>
          <w:rFonts w:ascii="Tahoma" w:eastAsia="Times New Roman" w:hAnsi="Tahoma" w:cs="Tahoma"/>
          <w:b/>
          <w:bCs/>
          <w:color w:val="000000"/>
          <w:kern w:val="0"/>
          <w:sz w:val="20"/>
          <w:szCs w:val="20"/>
          <w:lang w:val="gl-ES" w:eastAsia="es-ES"/>
        </w:rPr>
        <w:t>general</w:t>
      </w:r>
      <w:proofErr w:type="spellEnd"/>
      <w:r w:rsidRPr="00E116A4">
        <w:rPr>
          <w:rFonts w:ascii="Tahoma" w:eastAsia="Times New Roman" w:hAnsi="Tahoma" w:cs="Tahoma"/>
          <w:b/>
          <w:bCs/>
          <w:color w:val="000000"/>
          <w:kern w:val="0"/>
          <w:sz w:val="20"/>
          <w:szCs w:val="20"/>
          <w:lang w:val="gl-ES" w:eastAsia="es-ES"/>
        </w:rPr>
        <w:t xml:space="preserve"> del </w:t>
      </w:r>
      <w:proofErr w:type="spellStart"/>
      <w:r w:rsidRPr="00E116A4">
        <w:rPr>
          <w:rFonts w:ascii="Tahoma" w:eastAsia="Times New Roman" w:hAnsi="Tahoma" w:cs="Tahoma"/>
          <w:b/>
          <w:bCs/>
          <w:color w:val="000000"/>
          <w:kern w:val="0"/>
          <w:sz w:val="20"/>
          <w:szCs w:val="20"/>
          <w:lang w:val="gl-ES" w:eastAsia="es-ES"/>
        </w:rPr>
        <w:t>proyecto</w:t>
      </w:r>
      <w:proofErr w:type="spellEnd"/>
      <w:r w:rsidRPr="00E116A4">
        <w:rPr>
          <w:rFonts w:ascii="Tahoma" w:eastAsia="Times New Roman" w:hAnsi="Tahoma" w:cs="Tahoma"/>
          <w:b/>
          <w:bCs/>
          <w:color w:val="000000"/>
          <w:kern w:val="0"/>
          <w:sz w:val="20"/>
          <w:szCs w:val="20"/>
          <w:lang w:val="gl-ES" w:eastAsia="es-ES"/>
        </w:rPr>
        <w:t xml:space="preserve"> que </w:t>
      </w:r>
      <w:proofErr w:type="spellStart"/>
      <w:r w:rsidRPr="00E116A4">
        <w:rPr>
          <w:rFonts w:ascii="Tahoma" w:eastAsia="Times New Roman" w:hAnsi="Tahoma" w:cs="Tahoma"/>
          <w:b/>
          <w:bCs/>
          <w:color w:val="000000"/>
          <w:kern w:val="0"/>
          <w:sz w:val="20"/>
          <w:szCs w:val="20"/>
          <w:lang w:val="gl-ES" w:eastAsia="es-ES"/>
        </w:rPr>
        <w:t>incluya</w:t>
      </w:r>
      <w:proofErr w:type="spellEnd"/>
      <w:r w:rsidRPr="00E116A4">
        <w:rPr>
          <w:rFonts w:ascii="Tahoma" w:eastAsia="Times New Roman" w:hAnsi="Tahoma" w:cs="Tahoma"/>
          <w:b/>
          <w:bCs/>
          <w:color w:val="000000"/>
          <w:kern w:val="0"/>
          <w:sz w:val="20"/>
          <w:szCs w:val="20"/>
          <w:lang w:val="gl-ES" w:eastAsia="es-ES"/>
        </w:rPr>
        <w:t xml:space="preserve"> información sobre </w:t>
      </w:r>
      <w:proofErr w:type="spellStart"/>
      <w:r w:rsidRPr="00E116A4">
        <w:rPr>
          <w:rFonts w:ascii="Tahoma" w:eastAsia="Times New Roman" w:hAnsi="Tahoma" w:cs="Tahoma"/>
          <w:b/>
          <w:bCs/>
          <w:color w:val="000000"/>
          <w:kern w:val="0"/>
          <w:sz w:val="20"/>
          <w:szCs w:val="20"/>
          <w:lang w:val="gl-ES" w:eastAsia="es-ES"/>
        </w:rPr>
        <w:t>su</w:t>
      </w:r>
      <w:proofErr w:type="spellEnd"/>
      <w:r w:rsidRPr="00E116A4">
        <w:rPr>
          <w:rFonts w:ascii="Tahoma" w:eastAsia="Times New Roman" w:hAnsi="Tahoma" w:cs="Tahoma"/>
          <w:b/>
          <w:bCs/>
          <w:color w:val="000000"/>
          <w:kern w:val="0"/>
          <w:sz w:val="20"/>
          <w:szCs w:val="20"/>
          <w:lang w:val="gl-ES" w:eastAsia="es-ES"/>
        </w:rPr>
        <w:t xml:space="preserve"> </w:t>
      </w:r>
      <w:proofErr w:type="spellStart"/>
      <w:r w:rsidRPr="00E116A4">
        <w:rPr>
          <w:rFonts w:ascii="Tahoma" w:eastAsia="Times New Roman" w:hAnsi="Tahoma" w:cs="Tahoma"/>
          <w:b/>
          <w:bCs/>
          <w:color w:val="000000"/>
          <w:kern w:val="0"/>
          <w:sz w:val="20"/>
          <w:szCs w:val="20"/>
          <w:lang w:val="gl-ES" w:eastAsia="es-ES"/>
        </w:rPr>
        <w:t>ubicación</w:t>
      </w:r>
      <w:proofErr w:type="spellEnd"/>
      <w:r w:rsidRPr="00E116A4">
        <w:rPr>
          <w:rFonts w:ascii="Tahoma" w:eastAsia="Times New Roman" w:hAnsi="Tahoma" w:cs="Tahoma"/>
          <w:b/>
          <w:bCs/>
          <w:color w:val="000000"/>
          <w:kern w:val="0"/>
          <w:sz w:val="20"/>
          <w:szCs w:val="20"/>
          <w:lang w:val="gl-ES" w:eastAsia="es-ES"/>
        </w:rPr>
        <w:t xml:space="preserve">, </w:t>
      </w:r>
      <w:proofErr w:type="spellStart"/>
      <w:r w:rsidRPr="00E116A4">
        <w:rPr>
          <w:rFonts w:ascii="Tahoma" w:eastAsia="Times New Roman" w:hAnsi="Tahoma" w:cs="Tahoma"/>
          <w:b/>
          <w:bCs/>
          <w:color w:val="000000"/>
          <w:kern w:val="0"/>
          <w:sz w:val="20"/>
          <w:szCs w:val="20"/>
          <w:lang w:val="gl-ES" w:eastAsia="es-ES"/>
        </w:rPr>
        <w:t>diseño</w:t>
      </w:r>
      <w:proofErr w:type="spellEnd"/>
      <w:r w:rsidRPr="00E116A4">
        <w:rPr>
          <w:rFonts w:ascii="Tahoma" w:eastAsia="Times New Roman" w:hAnsi="Tahoma" w:cs="Tahoma"/>
          <w:b/>
          <w:bCs/>
          <w:color w:val="000000"/>
          <w:kern w:val="0"/>
          <w:sz w:val="20"/>
          <w:szCs w:val="20"/>
          <w:lang w:val="gl-ES" w:eastAsia="es-ES"/>
        </w:rPr>
        <w:t xml:space="preserve">, </w:t>
      </w:r>
      <w:proofErr w:type="spellStart"/>
      <w:r w:rsidRPr="00E116A4">
        <w:rPr>
          <w:rFonts w:ascii="Tahoma" w:eastAsia="Times New Roman" w:hAnsi="Tahoma" w:cs="Tahoma"/>
          <w:b/>
          <w:bCs/>
          <w:color w:val="000000"/>
          <w:kern w:val="0"/>
          <w:sz w:val="20"/>
          <w:szCs w:val="20"/>
          <w:lang w:val="gl-ES" w:eastAsia="es-ES"/>
        </w:rPr>
        <w:t>dimensiones</w:t>
      </w:r>
      <w:proofErr w:type="spellEnd"/>
      <w:r w:rsidRPr="00E116A4">
        <w:rPr>
          <w:rFonts w:ascii="Tahoma" w:eastAsia="Times New Roman" w:hAnsi="Tahoma" w:cs="Tahoma"/>
          <w:b/>
          <w:bCs/>
          <w:color w:val="000000"/>
          <w:kern w:val="0"/>
          <w:sz w:val="20"/>
          <w:szCs w:val="20"/>
          <w:lang w:val="gl-ES" w:eastAsia="es-ES"/>
        </w:rPr>
        <w:t xml:space="preserve"> y </w:t>
      </w:r>
      <w:proofErr w:type="spellStart"/>
      <w:r w:rsidRPr="00E116A4">
        <w:rPr>
          <w:rFonts w:ascii="Tahoma" w:eastAsia="Times New Roman" w:hAnsi="Tahoma" w:cs="Tahoma"/>
          <w:b/>
          <w:bCs/>
          <w:color w:val="000000"/>
          <w:kern w:val="0"/>
          <w:sz w:val="20"/>
          <w:szCs w:val="20"/>
          <w:lang w:val="gl-ES" w:eastAsia="es-ES"/>
        </w:rPr>
        <w:t>otras</w:t>
      </w:r>
      <w:proofErr w:type="spellEnd"/>
      <w:r w:rsidRPr="00E116A4">
        <w:rPr>
          <w:rFonts w:ascii="Tahoma" w:eastAsia="Times New Roman" w:hAnsi="Tahoma" w:cs="Tahoma"/>
          <w:b/>
          <w:bCs/>
          <w:color w:val="000000"/>
          <w:kern w:val="0"/>
          <w:sz w:val="20"/>
          <w:szCs w:val="20"/>
          <w:lang w:val="gl-ES" w:eastAsia="es-ES"/>
        </w:rPr>
        <w:t xml:space="preserve"> características pertinentes del </w:t>
      </w:r>
      <w:proofErr w:type="spellStart"/>
      <w:r w:rsidRPr="00E116A4">
        <w:rPr>
          <w:rFonts w:ascii="Tahoma" w:eastAsia="Times New Roman" w:hAnsi="Tahoma" w:cs="Tahoma"/>
          <w:b/>
          <w:bCs/>
          <w:color w:val="000000"/>
          <w:kern w:val="0"/>
          <w:sz w:val="20"/>
          <w:szCs w:val="20"/>
          <w:lang w:val="gl-ES" w:eastAsia="es-ES"/>
        </w:rPr>
        <w:t>proyecto</w:t>
      </w:r>
      <w:proofErr w:type="spellEnd"/>
      <w:r w:rsidRPr="00E116A4">
        <w:rPr>
          <w:rFonts w:ascii="Tahoma" w:eastAsia="Times New Roman" w:hAnsi="Tahoma" w:cs="Tahoma"/>
          <w:b/>
          <w:bCs/>
          <w:color w:val="000000"/>
          <w:kern w:val="0"/>
          <w:sz w:val="20"/>
          <w:szCs w:val="20"/>
          <w:lang w:val="gl-ES" w:eastAsia="es-ES"/>
        </w:rPr>
        <w:t xml:space="preserve">; y </w:t>
      </w:r>
      <w:proofErr w:type="spellStart"/>
      <w:r w:rsidRPr="00E116A4">
        <w:rPr>
          <w:rFonts w:ascii="Tahoma" w:eastAsia="Times New Roman" w:hAnsi="Tahoma" w:cs="Tahoma"/>
          <w:b/>
          <w:bCs/>
          <w:color w:val="000000"/>
          <w:kern w:val="0"/>
          <w:sz w:val="20"/>
          <w:szCs w:val="20"/>
          <w:lang w:val="gl-ES" w:eastAsia="es-ES"/>
        </w:rPr>
        <w:t>previsiones</w:t>
      </w:r>
      <w:proofErr w:type="spellEnd"/>
      <w:r w:rsidRPr="00E116A4">
        <w:rPr>
          <w:rFonts w:ascii="Tahoma" w:eastAsia="Times New Roman" w:hAnsi="Tahoma" w:cs="Tahoma"/>
          <w:b/>
          <w:bCs/>
          <w:color w:val="000000"/>
          <w:kern w:val="0"/>
          <w:sz w:val="20"/>
          <w:szCs w:val="20"/>
          <w:lang w:val="gl-ES" w:eastAsia="es-ES"/>
        </w:rPr>
        <w:t xml:space="preserve"> en el </w:t>
      </w:r>
      <w:proofErr w:type="spellStart"/>
      <w:r w:rsidRPr="00E116A4">
        <w:rPr>
          <w:rFonts w:ascii="Tahoma" w:eastAsia="Times New Roman" w:hAnsi="Tahoma" w:cs="Tahoma"/>
          <w:b/>
          <w:bCs/>
          <w:color w:val="000000"/>
          <w:kern w:val="0"/>
          <w:sz w:val="20"/>
          <w:szCs w:val="20"/>
          <w:lang w:val="gl-ES" w:eastAsia="es-ES"/>
        </w:rPr>
        <w:t>tiempo</w:t>
      </w:r>
      <w:proofErr w:type="spellEnd"/>
      <w:r w:rsidRPr="00E116A4">
        <w:rPr>
          <w:rFonts w:ascii="Tahoma" w:eastAsia="Times New Roman" w:hAnsi="Tahoma" w:cs="Tahoma"/>
          <w:b/>
          <w:bCs/>
          <w:color w:val="000000"/>
          <w:kern w:val="0"/>
          <w:sz w:val="20"/>
          <w:szCs w:val="20"/>
          <w:lang w:val="gl-ES" w:eastAsia="es-ES"/>
        </w:rPr>
        <w:t xml:space="preserve"> sobre la utilización del </w:t>
      </w:r>
      <w:proofErr w:type="spellStart"/>
      <w:r w:rsidRPr="00E116A4">
        <w:rPr>
          <w:rFonts w:ascii="Tahoma" w:eastAsia="Times New Roman" w:hAnsi="Tahoma" w:cs="Tahoma"/>
          <w:b/>
          <w:bCs/>
          <w:color w:val="000000"/>
          <w:kern w:val="0"/>
          <w:sz w:val="20"/>
          <w:szCs w:val="20"/>
          <w:lang w:val="gl-ES" w:eastAsia="es-ES"/>
        </w:rPr>
        <w:t>suelo</w:t>
      </w:r>
      <w:proofErr w:type="spellEnd"/>
      <w:r w:rsidRPr="00E116A4">
        <w:rPr>
          <w:rFonts w:ascii="Tahoma" w:eastAsia="Times New Roman" w:hAnsi="Tahoma" w:cs="Tahoma"/>
          <w:b/>
          <w:bCs/>
          <w:color w:val="000000"/>
          <w:kern w:val="0"/>
          <w:sz w:val="20"/>
          <w:szCs w:val="20"/>
          <w:lang w:val="gl-ES" w:eastAsia="es-ES"/>
        </w:rPr>
        <w:t xml:space="preserve"> y de </w:t>
      </w:r>
      <w:proofErr w:type="spellStart"/>
      <w:r w:rsidRPr="00E116A4">
        <w:rPr>
          <w:rFonts w:ascii="Tahoma" w:eastAsia="Times New Roman" w:hAnsi="Tahoma" w:cs="Tahoma"/>
          <w:b/>
          <w:bCs/>
          <w:color w:val="000000"/>
          <w:kern w:val="0"/>
          <w:sz w:val="20"/>
          <w:szCs w:val="20"/>
          <w:lang w:val="gl-ES" w:eastAsia="es-ES"/>
        </w:rPr>
        <w:t>otros</w:t>
      </w:r>
      <w:proofErr w:type="spellEnd"/>
      <w:r w:rsidRPr="00E116A4">
        <w:rPr>
          <w:rFonts w:ascii="Tahoma" w:eastAsia="Times New Roman" w:hAnsi="Tahoma" w:cs="Tahoma"/>
          <w:b/>
          <w:bCs/>
          <w:color w:val="000000"/>
          <w:kern w:val="0"/>
          <w:sz w:val="20"/>
          <w:szCs w:val="20"/>
          <w:lang w:val="gl-ES" w:eastAsia="es-ES"/>
        </w:rPr>
        <w:t xml:space="preserve"> recursos </w:t>
      </w:r>
      <w:proofErr w:type="spellStart"/>
      <w:r w:rsidRPr="00E116A4">
        <w:rPr>
          <w:rFonts w:ascii="Tahoma" w:eastAsia="Times New Roman" w:hAnsi="Tahoma" w:cs="Tahoma"/>
          <w:b/>
          <w:bCs/>
          <w:color w:val="000000"/>
          <w:kern w:val="0"/>
          <w:sz w:val="20"/>
          <w:szCs w:val="20"/>
          <w:lang w:val="gl-ES" w:eastAsia="es-ES"/>
        </w:rPr>
        <w:t>naturales</w:t>
      </w:r>
      <w:proofErr w:type="spellEnd"/>
      <w:r w:rsidRPr="00E116A4">
        <w:rPr>
          <w:rFonts w:ascii="Tahoma" w:eastAsia="Times New Roman" w:hAnsi="Tahoma" w:cs="Tahoma"/>
          <w:b/>
          <w:bCs/>
          <w:color w:val="000000"/>
          <w:kern w:val="0"/>
          <w:sz w:val="20"/>
          <w:szCs w:val="20"/>
          <w:lang w:val="gl-ES" w:eastAsia="es-ES"/>
        </w:rPr>
        <w:t xml:space="preserve">. Estimación de los tipos y cantidades de residuos </w:t>
      </w:r>
      <w:proofErr w:type="spellStart"/>
      <w:r w:rsidRPr="00E116A4">
        <w:rPr>
          <w:rFonts w:ascii="Tahoma" w:eastAsia="Times New Roman" w:hAnsi="Tahoma" w:cs="Tahoma"/>
          <w:b/>
          <w:bCs/>
          <w:color w:val="000000"/>
          <w:kern w:val="0"/>
          <w:sz w:val="20"/>
          <w:szCs w:val="20"/>
          <w:lang w:val="gl-ES" w:eastAsia="es-ES"/>
        </w:rPr>
        <w:t>generados</w:t>
      </w:r>
      <w:proofErr w:type="spellEnd"/>
      <w:r w:rsidRPr="00E116A4">
        <w:rPr>
          <w:rFonts w:ascii="Tahoma" w:eastAsia="Times New Roman" w:hAnsi="Tahoma" w:cs="Tahoma"/>
          <w:b/>
          <w:bCs/>
          <w:color w:val="000000"/>
          <w:kern w:val="0"/>
          <w:sz w:val="20"/>
          <w:szCs w:val="20"/>
          <w:lang w:val="gl-ES" w:eastAsia="es-ES"/>
        </w:rPr>
        <w:t xml:space="preserve"> y </w:t>
      </w:r>
      <w:proofErr w:type="spellStart"/>
      <w:r w:rsidRPr="00E116A4">
        <w:rPr>
          <w:rFonts w:ascii="Tahoma" w:eastAsia="Times New Roman" w:hAnsi="Tahoma" w:cs="Tahoma"/>
          <w:b/>
          <w:bCs/>
          <w:color w:val="000000"/>
          <w:kern w:val="0"/>
          <w:sz w:val="20"/>
          <w:szCs w:val="20"/>
          <w:lang w:val="gl-ES" w:eastAsia="es-ES"/>
        </w:rPr>
        <w:t>emisiones</w:t>
      </w:r>
      <w:proofErr w:type="spellEnd"/>
      <w:r w:rsidRPr="00E116A4">
        <w:rPr>
          <w:rFonts w:ascii="Tahoma" w:eastAsia="Times New Roman" w:hAnsi="Tahoma" w:cs="Tahoma"/>
          <w:b/>
          <w:bCs/>
          <w:color w:val="000000"/>
          <w:kern w:val="0"/>
          <w:sz w:val="20"/>
          <w:szCs w:val="20"/>
          <w:lang w:val="gl-ES" w:eastAsia="es-ES"/>
        </w:rPr>
        <w:t xml:space="preserve"> de materia o </w:t>
      </w:r>
      <w:proofErr w:type="spellStart"/>
      <w:r w:rsidRPr="00E116A4">
        <w:rPr>
          <w:rFonts w:ascii="Tahoma" w:eastAsia="Times New Roman" w:hAnsi="Tahoma" w:cs="Tahoma"/>
          <w:b/>
          <w:bCs/>
          <w:color w:val="000000"/>
          <w:kern w:val="0"/>
          <w:sz w:val="20"/>
          <w:szCs w:val="20"/>
          <w:lang w:val="gl-ES" w:eastAsia="es-ES"/>
        </w:rPr>
        <w:t>energía</w:t>
      </w:r>
      <w:proofErr w:type="spellEnd"/>
      <w:r w:rsidRPr="00E116A4">
        <w:rPr>
          <w:rFonts w:ascii="Tahoma" w:eastAsia="Times New Roman" w:hAnsi="Tahoma" w:cs="Tahoma"/>
          <w:b/>
          <w:bCs/>
          <w:color w:val="000000"/>
          <w:kern w:val="0"/>
          <w:sz w:val="20"/>
          <w:szCs w:val="20"/>
          <w:lang w:val="gl-ES" w:eastAsia="es-ES"/>
        </w:rPr>
        <w:t xml:space="preserve"> resultantes.</w:t>
      </w:r>
    </w:p>
    <w:p w14:paraId="1EE2CBEE" w14:textId="77777777" w:rsidR="00B97EAA" w:rsidRPr="00E116A4" w:rsidRDefault="00B97EAA" w:rsidP="00B97EAA">
      <w:pPr>
        <w:spacing w:before="180" w:after="180" w:line="312" w:lineRule="auto"/>
        <w:ind w:left="567"/>
        <w:jc w:val="both"/>
        <w:rPr>
          <w:rFonts w:ascii="Tahoma" w:eastAsia="Times New Roman" w:hAnsi="Tahoma" w:cs="Tahoma"/>
          <w:b/>
          <w:bCs/>
          <w:color w:val="000000"/>
          <w:kern w:val="0"/>
          <w:sz w:val="20"/>
          <w:szCs w:val="20"/>
          <w:lang w:val="gl-ES" w:eastAsia="es-ES"/>
        </w:rPr>
      </w:pPr>
      <w:r w:rsidRPr="00E116A4">
        <w:rPr>
          <w:rFonts w:ascii="Tahoma" w:eastAsia="Times New Roman" w:hAnsi="Tahoma" w:cs="Tahoma"/>
          <w:b/>
          <w:bCs/>
          <w:color w:val="000000"/>
          <w:kern w:val="0"/>
          <w:sz w:val="20"/>
          <w:szCs w:val="20"/>
          <w:lang w:val="gl-ES" w:eastAsia="es-ES"/>
        </w:rPr>
        <w:t xml:space="preserve">b) </w:t>
      </w:r>
      <w:proofErr w:type="spellStart"/>
      <w:r w:rsidRPr="00E116A4">
        <w:rPr>
          <w:rFonts w:ascii="Tahoma" w:eastAsia="Times New Roman" w:hAnsi="Tahoma" w:cs="Tahoma"/>
          <w:b/>
          <w:bCs/>
          <w:color w:val="000000"/>
          <w:kern w:val="0"/>
          <w:sz w:val="20"/>
          <w:szCs w:val="20"/>
          <w:lang w:val="gl-ES" w:eastAsia="es-ES"/>
        </w:rPr>
        <w:t>Descripción</w:t>
      </w:r>
      <w:proofErr w:type="spellEnd"/>
      <w:r w:rsidRPr="00E116A4">
        <w:rPr>
          <w:rFonts w:ascii="Tahoma" w:eastAsia="Times New Roman" w:hAnsi="Tahoma" w:cs="Tahoma"/>
          <w:b/>
          <w:bCs/>
          <w:color w:val="000000"/>
          <w:kern w:val="0"/>
          <w:sz w:val="20"/>
          <w:szCs w:val="20"/>
          <w:lang w:val="gl-ES" w:eastAsia="es-ES"/>
        </w:rPr>
        <w:t xml:space="preserve"> de las diversas alternativas </w:t>
      </w:r>
      <w:proofErr w:type="spellStart"/>
      <w:r w:rsidRPr="00E116A4">
        <w:rPr>
          <w:rFonts w:ascii="Tahoma" w:eastAsia="Times New Roman" w:hAnsi="Tahoma" w:cs="Tahoma"/>
          <w:b/>
          <w:bCs/>
          <w:color w:val="000000"/>
          <w:kern w:val="0"/>
          <w:sz w:val="20"/>
          <w:szCs w:val="20"/>
          <w:lang w:val="gl-ES" w:eastAsia="es-ES"/>
        </w:rPr>
        <w:t>razonables</w:t>
      </w:r>
      <w:proofErr w:type="spellEnd"/>
      <w:r w:rsidRPr="00E116A4">
        <w:rPr>
          <w:rFonts w:ascii="Tahoma" w:eastAsia="Times New Roman" w:hAnsi="Tahoma" w:cs="Tahoma"/>
          <w:b/>
          <w:bCs/>
          <w:color w:val="000000"/>
          <w:kern w:val="0"/>
          <w:sz w:val="20"/>
          <w:szCs w:val="20"/>
          <w:lang w:val="gl-ES" w:eastAsia="es-ES"/>
        </w:rPr>
        <w:t xml:space="preserve"> estudiadas que </w:t>
      </w:r>
      <w:proofErr w:type="spellStart"/>
      <w:r w:rsidRPr="00E116A4">
        <w:rPr>
          <w:rFonts w:ascii="Tahoma" w:eastAsia="Times New Roman" w:hAnsi="Tahoma" w:cs="Tahoma"/>
          <w:b/>
          <w:bCs/>
          <w:color w:val="000000"/>
          <w:kern w:val="0"/>
          <w:sz w:val="20"/>
          <w:szCs w:val="20"/>
          <w:lang w:val="gl-ES" w:eastAsia="es-ES"/>
        </w:rPr>
        <w:t>tengan</w:t>
      </w:r>
      <w:proofErr w:type="spellEnd"/>
      <w:r w:rsidRPr="00E116A4">
        <w:rPr>
          <w:rFonts w:ascii="Tahoma" w:eastAsia="Times New Roman" w:hAnsi="Tahoma" w:cs="Tahoma"/>
          <w:b/>
          <w:bCs/>
          <w:color w:val="000000"/>
          <w:kern w:val="0"/>
          <w:sz w:val="20"/>
          <w:szCs w:val="20"/>
          <w:lang w:val="gl-ES" w:eastAsia="es-ES"/>
        </w:rPr>
        <w:t xml:space="preserve"> relación con el </w:t>
      </w:r>
      <w:proofErr w:type="spellStart"/>
      <w:r w:rsidRPr="00E116A4">
        <w:rPr>
          <w:rFonts w:ascii="Tahoma" w:eastAsia="Times New Roman" w:hAnsi="Tahoma" w:cs="Tahoma"/>
          <w:b/>
          <w:bCs/>
          <w:color w:val="000000"/>
          <w:kern w:val="0"/>
          <w:sz w:val="20"/>
          <w:szCs w:val="20"/>
          <w:lang w:val="gl-ES" w:eastAsia="es-ES"/>
        </w:rPr>
        <w:t>proyecto</w:t>
      </w:r>
      <w:proofErr w:type="spellEnd"/>
      <w:r w:rsidRPr="00E116A4">
        <w:rPr>
          <w:rFonts w:ascii="Tahoma" w:eastAsia="Times New Roman" w:hAnsi="Tahoma" w:cs="Tahoma"/>
          <w:b/>
          <w:bCs/>
          <w:color w:val="000000"/>
          <w:kern w:val="0"/>
          <w:sz w:val="20"/>
          <w:szCs w:val="20"/>
          <w:lang w:val="gl-ES" w:eastAsia="es-ES"/>
        </w:rPr>
        <w:t xml:space="preserve"> y </w:t>
      </w:r>
      <w:proofErr w:type="spellStart"/>
      <w:r w:rsidRPr="00E116A4">
        <w:rPr>
          <w:rFonts w:ascii="Tahoma" w:eastAsia="Times New Roman" w:hAnsi="Tahoma" w:cs="Tahoma"/>
          <w:b/>
          <w:bCs/>
          <w:color w:val="000000"/>
          <w:kern w:val="0"/>
          <w:sz w:val="20"/>
          <w:szCs w:val="20"/>
          <w:lang w:val="gl-ES" w:eastAsia="es-ES"/>
        </w:rPr>
        <w:t>sus</w:t>
      </w:r>
      <w:proofErr w:type="spellEnd"/>
      <w:r w:rsidRPr="00E116A4">
        <w:rPr>
          <w:rFonts w:ascii="Tahoma" w:eastAsia="Times New Roman" w:hAnsi="Tahoma" w:cs="Tahoma"/>
          <w:b/>
          <w:bCs/>
          <w:color w:val="000000"/>
          <w:kern w:val="0"/>
          <w:sz w:val="20"/>
          <w:szCs w:val="20"/>
          <w:lang w:val="gl-ES" w:eastAsia="es-ES"/>
        </w:rPr>
        <w:t xml:space="preserve"> características específicas, </w:t>
      </w:r>
      <w:proofErr w:type="spellStart"/>
      <w:r w:rsidRPr="00E116A4">
        <w:rPr>
          <w:rFonts w:ascii="Tahoma" w:eastAsia="Times New Roman" w:hAnsi="Tahoma" w:cs="Tahoma"/>
          <w:b/>
          <w:bCs/>
          <w:color w:val="000000"/>
          <w:kern w:val="0"/>
          <w:sz w:val="20"/>
          <w:szCs w:val="20"/>
          <w:lang w:val="gl-ES" w:eastAsia="es-ES"/>
        </w:rPr>
        <w:t>incluida</w:t>
      </w:r>
      <w:proofErr w:type="spellEnd"/>
      <w:r w:rsidRPr="00E116A4">
        <w:rPr>
          <w:rFonts w:ascii="Tahoma" w:eastAsia="Times New Roman" w:hAnsi="Tahoma" w:cs="Tahoma"/>
          <w:b/>
          <w:bCs/>
          <w:color w:val="000000"/>
          <w:kern w:val="0"/>
          <w:sz w:val="20"/>
          <w:szCs w:val="20"/>
          <w:lang w:val="gl-ES" w:eastAsia="es-ES"/>
        </w:rPr>
        <w:t xml:space="preserve"> la alternativa cero, o de no realización del </w:t>
      </w:r>
      <w:proofErr w:type="spellStart"/>
      <w:r w:rsidRPr="00E116A4">
        <w:rPr>
          <w:rFonts w:ascii="Tahoma" w:eastAsia="Times New Roman" w:hAnsi="Tahoma" w:cs="Tahoma"/>
          <w:b/>
          <w:bCs/>
          <w:color w:val="000000"/>
          <w:kern w:val="0"/>
          <w:sz w:val="20"/>
          <w:szCs w:val="20"/>
          <w:lang w:val="gl-ES" w:eastAsia="es-ES"/>
        </w:rPr>
        <w:t>proyecto</w:t>
      </w:r>
      <w:proofErr w:type="spellEnd"/>
      <w:r w:rsidRPr="00E116A4">
        <w:rPr>
          <w:rFonts w:ascii="Tahoma" w:eastAsia="Times New Roman" w:hAnsi="Tahoma" w:cs="Tahoma"/>
          <w:b/>
          <w:bCs/>
          <w:color w:val="000000"/>
          <w:kern w:val="0"/>
          <w:sz w:val="20"/>
          <w:szCs w:val="20"/>
          <w:lang w:val="gl-ES" w:eastAsia="es-ES"/>
        </w:rPr>
        <w:t xml:space="preserve">, y una </w:t>
      </w:r>
      <w:proofErr w:type="spellStart"/>
      <w:r w:rsidRPr="00E116A4">
        <w:rPr>
          <w:rFonts w:ascii="Tahoma" w:eastAsia="Times New Roman" w:hAnsi="Tahoma" w:cs="Tahoma"/>
          <w:b/>
          <w:bCs/>
          <w:color w:val="000000"/>
          <w:kern w:val="0"/>
          <w:sz w:val="20"/>
          <w:szCs w:val="20"/>
          <w:lang w:val="gl-ES" w:eastAsia="es-ES"/>
        </w:rPr>
        <w:t>justificación</w:t>
      </w:r>
      <w:proofErr w:type="spellEnd"/>
      <w:r w:rsidRPr="00E116A4">
        <w:rPr>
          <w:rFonts w:ascii="Tahoma" w:eastAsia="Times New Roman" w:hAnsi="Tahoma" w:cs="Tahoma"/>
          <w:b/>
          <w:bCs/>
          <w:color w:val="000000"/>
          <w:kern w:val="0"/>
          <w:sz w:val="20"/>
          <w:szCs w:val="20"/>
          <w:lang w:val="gl-ES" w:eastAsia="es-ES"/>
        </w:rPr>
        <w:t xml:space="preserve"> de las </w:t>
      </w:r>
      <w:proofErr w:type="spellStart"/>
      <w:r w:rsidRPr="00E116A4">
        <w:rPr>
          <w:rFonts w:ascii="Tahoma" w:eastAsia="Times New Roman" w:hAnsi="Tahoma" w:cs="Tahoma"/>
          <w:b/>
          <w:bCs/>
          <w:color w:val="000000"/>
          <w:kern w:val="0"/>
          <w:sz w:val="20"/>
          <w:szCs w:val="20"/>
          <w:lang w:val="gl-ES" w:eastAsia="es-ES"/>
        </w:rPr>
        <w:t>principales</w:t>
      </w:r>
      <w:proofErr w:type="spellEnd"/>
      <w:r w:rsidRPr="00E116A4">
        <w:rPr>
          <w:rFonts w:ascii="Tahoma" w:eastAsia="Times New Roman" w:hAnsi="Tahoma" w:cs="Tahoma"/>
          <w:b/>
          <w:bCs/>
          <w:color w:val="000000"/>
          <w:kern w:val="0"/>
          <w:sz w:val="20"/>
          <w:szCs w:val="20"/>
          <w:lang w:val="gl-ES" w:eastAsia="es-ES"/>
        </w:rPr>
        <w:t xml:space="preserve"> </w:t>
      </w:r>
      <w:proofErr w:type="spellStart"/>
      <w:r w:rsidRPr="00E116A4">
        <w:rPr>
          <w:rFonts w:ascii="Tahoma" w:eastAsia="Times New Roman" w:hAnsi="Tahoma" w:cs="Tahoma"/>
          <w:b/>
          <w:bCs/>
          <w:color w:val="000000"/>
          <w:kern w:val="0"/>
          <w:sz w:val="20"/>
          <w:szCs w:val="20"/>
          <w:lang w:val="gl-ES" w:eastAsia="es-ES"/>
        </w:rPr>
        <w:t>razones</w:t>
      </w:r>
      <w:proofErr w:type="spellEnd"/>
      <w:r w:rsidRPr="00E116A4">
        <w:rPr>
          <w:rFonts w:ascii="Tahoma" w:eastAsia="Times New Roman" w:hAnsi="Tahoma" w:cs="Tahoma"/>
          <w:b/>
          <w:bCs/>
          <w:color w:val="000000"/>
          <w:kern w:val="0"/>
          <w:sz w:val="20"/>
          <w:szCs w:val="20"/>
          <w:lang w:val="gl-ES" w:eastAsia="es-ES"/>
        </w:rPr>
        <w:t xml:space="preserve"> de la solución adoptada, </w:t>
      </w:r>
      <w:proofErr w:type="spellStart"/>
      <w:r w:rsidRPr="00E116A4">
        <w:rPr>
          <w:rFonts w:ascii="Tahoma" w:eastAsia="Times New Roman" w:hAnsi="Tahoma" w:cs="Tahoma"/>
          <w:b/>
          <w:bCs/>
          <w:color w:val="000000"/>
          <w:kern w:val="0"/>
          <w:sz w:val="20"/>
          <w:szCs w:val="20"/>
          <w:lang w:val="gl-ES" w:eastAsia="es-ES"/>
        </w:rPr>
        <w:t>teniendo</w:t>
      </w:r>
      <w:proofErr w:type="spellEnd"/>
      <w:r w:rsidRPr="00E116A4">
        <w:rPr>
          <w:rFonts w:ascii="Tahoma" w:eastAsia="Times New Roman" w:hAnsi="Tahoma" w:cs="Tahoma"/>
          <w:b/>
          <w:bCs/>
          <w:color w:val="000000"/>
          <w:kern w:val="0"/>
          <w:sz w:val="20"/>
          <w:szCs w:val="20"/>
          <w:lang w:val="gl-ES" w:eastAsia="es-ES"/>
        </w:rPr>
        <w:t xml:space="preserve"> en </w:t>
      </w:r>
      <w:proofErr w:type="spellStart"/>
      <w:r w:rsidRPr="00E116A4">
        <w:rPr>
          <w:rFonts w:ascii="Tahoma" w:eastAsia="Times New Roman" w:hAnsi="Tahoma" w:cs="Tahoma"/>
          <w:b/>
          <w:bCs/>
          <w:color w:val="000000"/>
          <w:kern w:val="0"/>
          <w:sz w:val="20"/>
          <w:szCs w:val="20"/>
          <w:lang w:val="gl-ES" w:eastAsia="es-ES"/>
        </w:rPr>
        <w:t>cuenta</w:t>
      </w:r>
      <w:proofErr w:type="spellEnd"/>
      <w:r w:rsidRPr="00E116A4">
        <w:rPr>
          <w:rFonts w:ascii="Tahoma" w:eastAsia="Times New Roman" w:hAnsi="Tahoma" w:cs="Tahoma"/>
          <w:b/>
          <w:bCs/>
          <w:color w:val="000000"/>
          <w:kern w:val="0"/>
          <w:sz w:val="20"/>
          <w:szCs w:val="20"/>
          <w:lang w:val="gl-ES" w:eastAsia="es-ES"/>
        </w:rPr>
        <w:t xml:space="preserve"> los efectos del </w:t>
      </w:r>
      <w:proofErr w:type="spellStart"/>
      <w:r w:rsidRPr="00E116A4">
        <w:rPr>
          <w:rFonts w:ascii="Tahoma" w:eastAsia="Times New Roman" w:hAnsi="Tahoma" w:cs="Tahoma"/>
          <w:b/>
          <w:bCs/>
          <w:color w:val="000000"/>
          <w:kern w:val="0"/>
          <w:sz w:val="20"/>
          <w:szCs w:val="20"/>
          <w:lang w:val="gl-ES" w:eastAsia="es-ES"/>
        </w:rPr>
        <w:t>proyecto</w:t>
      </w:r>
      <w:proofErr w:type="spellEnd"/>
      <w:r w:rsidRPr="00E116A4">
        <w:rPr>
          <w:rFonts w:ascii="Tahoma" w:eastAsia="Times New Roman" w:hAnsi="Tahoma" w:cs="Tahoma"/>
          <w:b/>
          <w:bCs/>
          <w:color w:val="000000"/>
          <w:kern w:val="0"/>
          <w:sz w:val="20"/>
          <w:szCs w:val="20"/>
          <w:lang w:val="gl-ES" w:eastAsia="es-ES"/>
        </w:rPr>
        <w:t xml:space="preserve"> sobre el medio ambiente.</w:t>
      </w:r>
    </w:p>
    <w:p w14:paraId="7DB6288C" w14:textId="77777777" w:rsidR="00B97EAA" w:rsidRPr="00E116A4" w:rsidRDefault="00B97EAA" w:rsidP="00B97EAA">
      <w:pPr>
        <w:spacing w:before="180" w:after="180" w:line="312" w:lineRule="auto"/>
        <w:ind w:left="567"/>
        <w:jc w:val="both"/>
        <w:rPr>
          <w:rFonts w:ascii="Tahoma" w:eastAsia="Times New Roman" w:hAnsi="Tahoma" w:cs="Tahoma"/>
          <w:b/>
          <w:bCs/>
          <w:color w:val="000000"/>
          <w:kern w:val="0"/>
          <w:sz w:val="20"/>
          <w:szCs w:val="20"/>
          <w:lang w:val="gl-ES" w:eastAsia="es-ES"/>
        </w:rPr>
      </w:pPr>
      <w:r w:rsidRPr="00E116A4">
        <w:rPr>
          <w:rFonts w:ascii="Tahoma" w:eastAsia="Times New Roman" w:hAnsi="Tahoma" w:cs="Tahoma"/>
          <w:b/>
          <w:bCs/>
          <w:color w:val="000000"/>
          <w:kern w:val="0"/>
          <w:sz w:val="20"/>
          <w:szCs w:val="20"/>
          <w:lang w:val="gl-ES" w:eastAsia="es-ES"/>
        </w:rPr>
        <w:t xml:space="preserve">c) Identificación, </w:t>
      </w:r>
      <w:proofErr w:type="spellStart"/>
      <w:r w:rsidRPr="00E116A4">
        <w:rPr>
          <w:rFonts w:ascii="Tahoma" w:eastAsia="Times New Roman" w:hAnsi="Tahoma" w:cs="Tahoma"/>
          <w:b/>
          <w:bCs/>
          <w:color w:val="000000"/>
          <w:kern w:val="0"/>
          <w:sz w:val="20"/>
          <w:szCs w:val="20"/>
          <w:lang w:val="gl-ES" w:eastAsia="es-ES"/>
        </w:rPr>
        <w:t>descripción</w:t>
      </w:r>
      <w:proofErr w:type="spellEnd"/>
      <w:r w:rsidRPr="00E116A4">
        <w:rPr>
          <w:rFonts w:ascii="Tahoma" w:eastAsia="Times New Roman" w:hAnsi="Tahoma" w:cs="Tahoma"/>
          <w:b/>
          <w:bCs/>
          <w:color w:val="000000"/>
          <w:kern w:val="0"/>
          <w:sz w:val="20"/>
          <w:szCs w:val="20"/>
          <w:lang w:val="gl-ES" w:eastAsia="es-ES"/>
        </w:rPr>
        <w:t xml:space="preserve">, </w:t>
      </w:r>
      <w:proofErr w:type="spellStart"/>
      <w:r w:rsidRPr="00E116A4">
        <w:rPr>
          <w:rFonts w:ascii="Tahoma" w:eastAsia="Times New Roman" w:hAnsi="Tahoma" w:cs="Tahoma"/>
          <w:b/>
          <w:bCs/>
          <w:color w:val="000000"/>
          <w:kern w:val="0"/>
          <w:sz w:val="20"/>
          <w:szCs w:val="20"/>
          <w:lang w:val="gl-ES" w:eastAsia="es-ES"/>
        </w:rPr>
        <w:t>análisis</w:t>
      </w:r>
      <w:proofErr w:type="spellEnd"/>
      <w:r w:rsidRPr="00E116A4">
        <w:rPr>
          <w:rFonts w:ascii="Tahoma" w:eastAsia="Times New Roman" w:hAnsi="Tahoma" w:cs="Tahoma"/>
          <w:b/>
          <w:bCs/>
          <w:color w:val="000000"/>
          <w:kern w:val="0"/>
          <w:sz w:val="20"/>
          <w:szCs w:val="20"/>
          <w:lang w:val="gl-ES" w:eastAsia="es-ES"/>
        </w:rPr>
        <w:t xml:space="preserve"> y, si procede, cuantificación de los posibles efectos significativos directos o indirectos, secundarios, acumulativos y </w:t>
      </w:r>
      <w:proofErr w:type="spellStart"/>
      <w:r w:rsidRPr="00E116A4">
        <w:rPr>
          <w:rFonts w:ascii="Tahoma" w:eastAsia="Times New Roman" w:hAnsi="Tahoma" w:cs="Tahoma"/>
          <w:b/>
          <w:bCs/>
          <w:color w:val="000000"/>
          <w:kern w:val="0"/>
          <w:sz w:val="20"/>
          <w:szCs w:val="20"/>
          <w:lang w:val="gl-ES" w:eastAsia="es-ES"/>
        </w:rPr>
        <w:t>sinérgicos</w:t>
      </w:r>
      <w:proofErr w:type="spellEnd"/>
      <w:r w:rsidRPr="00E116A4">
        <w:rPr>
          <w:rFonts w:ascii="Tahoma" w:eastAsia="Times New Roman" w:hAnsi="Tahoma" w:cs="Tahoma"/>
          <w:b/>
          <w:bCs/>
          <w:color w:val="000000"/>
          <w:kern w:val="0"/>
          <w:sz w:val="20"/>
          <w:szCs w:val="20"/>
          <w:lang w:val="gl-ES" w:eastAsia="es-ES"/>
        </w:rPr>
        <w:t xml:space="preserve"> del </w:t>
      </w:r>
      <w:proofErr w:type="spellStart"/>
      <w:r w:rsidRPr="00E116A4">
        <w:rPr>
          <w:rFonts w:ascii="Tahoma" w:eastAsia="Times New Roman" w:hAnsi="Tahoma" w:cs="Tahoma"/>
          <w:b/>
          <w:bCs/>
          <w:color w:val="000000"/>
          <w:kern w:val="0"/>
          <w:sz w:val="20"/>
          <w:szCs w:val="20"/>
          <w:lang w:val="gl-ES" w:eastAsia="es-ES"/>
        </w:rPr>
        <w:t>proyecto</w:t>
      </w:r>
      <w:proofErr w:type="spellEnd"/>
      <w:r w:rsidRPr="00E116A4">
        <w:rPr>
          <w:rFonts w:ascii="Tahoma" w:eastAsia="Times New Roman" w:hAnsi="Tahoma" w:cs="Tahoma"/>
          <w:b/>
          <w:bCs/>
          <w:color w:val="000000"/>
          <w:kern w:val="0"/>
          <w:sz w:val="20"/>
          <w:szCs w:val="20"/>
          <w:lang w:val="gl-ES" w:eastAsia="es-ES"/>
        </w:rPr>
        <w:t xml:space="preserve"> sobre los </w:t>
      </w:r>
      <w:proofErr w:type="spellStart"/>
      <w:r w:rsidRPr="00E116A4">
        <w:rPr>
          <w:rFonts w:ascii="Tahoma" w:eastAsia="Times New Roman" w:hAnsi="Tahoma" w:cs="Tahoma"/>
          <w:b/>
          <w:bCs/>
          <w:color w:val="000000"/>
          <w:kern w:val="0"/>
          <w:sz w:val="20"/>
          <w:szCs w:val="20"/>
          <w:lang w:val="gl-ES" w:eastAsia="es-ES"/>
        </w:rPr>
        <w:t>siguientes</w:t>
      </w:r>
      <w:proofErr w:type="spellEnd"/>
      <w:r w:rsidRPr="00E116A4">
        <w:rPr>
          <w:rFonts w:ascii="Tahoma" w:eastAsia="Times New Roman" w:hAnsi="Tahoma" w:cs="Tahoma"/>
          <w:b/>
          <w:bCs/>
          <w:color w:val="000000"/>
          <w:kern w:val="0"/>
          <w:sz w:val="20"/>
          <w:szCs w:val="20"/>
          <w:lang w:val="gl-ES" w:eastAsia="es-ES"/>
        </w:rPr>
        <w:t xml:space="preserve"> factores: la </w:t>
      </w:r>
      <w:proofErr w:type="spellStart"/>
      <w:r w:rsidRPr="00E116A4">
        <w:rPr>
          <w:rFonts w:ascii="Tahoma" w:eastAsia="Times New Roman" w:hAnsi="Tahoma" w:cs="Tahoma"/>
          <w:b/>
          <w:bCs/>
          <w:color w:val="000000"/>
          <w:kern w:val="0"/>
          <w:sz w:val="20"/>
          <w:szCs w:val="20"/>
          <w:lang w:val="gl-ES" w:eastAsia="es-ES"/>
        </w:rPr>
        <w:t>población</w:t>
      </w:r>
      <w:proofErr w:type="spellEnd"/>
      <w:r w:rsidRPr="00E116A4">
        <w:rPr>
          <w:rFonts w:ascii="Tahoma" w:eastAsia="Times New Roman" w:hAnsi="Tahoma" w:cs="Tahoma"/>
          <w:b/>
          <w:bCs/>
          <w:color w:val="000000"/>
          <w:kern w:val="0"/>
          <w:sz w:val="20"/>
          <w:szCs w:val="20"/>
          <w:lang w:val="gl-ES" w:eastAsia="es-ES"/>
        </w:rPr>
        <w:t xml:space="preserve">, la </w:t>
      </w:r>
      <w:proofErr w:type="spellStart"/>
      <w:r w:rsidRPr="00E116A4">
        <w:rPr>
          <w:rFonts w:ascii="Tahoma" w:eastAsia="Times New Roman" w:hAnsi="Tahoma" w:cs="Tahoma"/>
          <w:b/>
          <w:bCs/>
          <w:color w:val="000000"/>
          <w:kern w:val="0"/>
          <w:sz w:val="20"/>
          <w:szCs w:val="20"/>
          <w:lang w:val="gl-ES" w:eastAsia="es-ES"/>
        </w:rPr>
        <w:t>salud</w:t>
      </w:r>
      <w:proofErr w:type="spellEnd"/>
      <w:r w:rsidRPr="00E116A4">
        <w:rPr>
          <w:rFonts w:ascii="Tahoma" w:eastAsia="Times New Roman" w:hAnsi="Tahoma" w:cs="Tahoma"/>
          <w:b/>
          <w:bCs/>
          <w:color w:val="000000"/>
          <w:kern w:val="0"/>
          <w:sz w:val="20"/>
          <w:szCs w:val="20"/>
          <w:lang w:val="gl-ES" w:eastAsia="es-ES"/>
        </w:rPr>
        <w:t xml:space="preserve"> humana, la flora, la fauna, la </w:t>
      </w:r>
      <w:proofErr w:type="spellStart"/>
      <w:r w:rsidRPr="00E116A4">
        <w:rPr>
          <w:rFonts w:ascii="Tahoma" w:eastAsia="Times New Roman" w:hAnsi="Tahoma" w:cs="Tahoma"/>
          <w:b/>
          <w:bCs/>
          <w:color w:val="000000"/>
          <w:kern w:val="0"/>
          <w:sz w:val="20"/>
          <w:szCs w:val="20"/>
          <w:lang w:val="gl-ES" w:eastAsia="es-ES"/>
        </w:rPr>
        <w:t>biodiversidad</w:t>
      </w:r>
      <w:proofErr w:type="spellEnd"/>
      <w:r w:rsidRPr="00E116A4">
        <w:rPr>
          <w:rFonts w:ascii="Tahoma" w:eastAsia="Times New Roman" w:hAnsi="Tahoma" w:cs="Tahoma"/>
          <w:b/>
          <w:bCs/>
          <w:color w:val="000000"/>
          <w:kern w:val="0"/>
          <w:sz w:val="20"/>
          <w:szCs w:val="20"/>
          <w:lang w:val="gl-ES" w:eastAsia="es-ES"/>
        </w:rPr>
        <w:t xml:space="preserve">, la </w:t>
      </w:r>
      <w:proofErr w:type="spellStart"/>
      <w:r w:rsidRPr="00E116A4">
        <w:rPr>
          <w:rFonts w:ascii="Tahoma" w:eastAsia="Times New Roman" w:hAnsi="Tahoma" w:cs="Tahoma"/>
          <w:b/>
          <w:bCs/>
          <w:color w:val="000000"/>
          <w:kern w:val="0"/>
          <w:sz w:val="20"/>
          <w:szCs w:val="20"/>
          <w:lang w:val="gl-ES" w:eastAsia="es-ES"/>
        </w:rPr>
        <w:t>geodiversidad</w:t>
      </w:r>
      <w:proofErr w:type="spellEnd"/>
      <w:r w:rsidRPr="00E116A4">
        <w:rPr>
          <w:rFonts w:ascii="Tahoma" w:eastAsia="Times New Roman" w:hAnsi="Tahoma" w:cs="Tahoma"/>
          <w:b/>
          <w:bCs/>
          <w:color w:val="000000"/>
          <w:kern w:val="0"/>
          <w:sz w:val="20"/>
          <w:szCs w:val="20"/>
          <w:lang w:val="gl-ES" w:eastAsia="es-ES"/>
        </w:rPr>
        <w:t xml:space="preserve">, el </w:t>
      </w:r>
      <w:proofErr w:type="spellStart"/>
      <w:r w:rsidRPr="00E116A4">
        <w:rPr>
          <w:rFonts w:ascii="Tahoma" w:eastAsia="Times New Roman" w:hAnsi="Tahoma" w:cs="Tahoma"/>
          <w:b/>
          <w:bCs/>
          <w:color w:val="000000"/>
          <w:kern w:val="0"/>
          <w:sz w:val="20"/>
          <w:szCs w:val="20"/>
          <w:lang w:val="gl-ES" w:eastAsia="es-ES"/>
        </w:rPr>
        <w:t>suelo</w:t>
      </w:r>
      <w:proofErr w:type="spellEnd"/>
      <w:r w:rsidRPr="00E116A4">
        <w:rPr>
          <w:rFonts w:ascii="Tahoma" w:eastAsia="Times New Roman" w:hAnsi="Tahoma" w:cs="Tahoma"/>
          <w:b/>
          <w:bCs/>
          <w:color w:val="000000"/>
          <w:kern w:val="0"/>
          <w:sz w:val="20"/>
          <w:szCs w:val="20"/>
          <w:lang w:val="gl-ES" w:eastAsia="es-ES"/>
        </w:rPr>
        <w:t xml:space="preserve">, el </w:t>
      </w:r>
      <w:proofErr w:type="spellStart"/>
      <w:r w:rsidRPr="00E116A4">
        <w:rPr>
          <w:rFonts w:ascii="Tahoma" w:eastAsia="Times New Roman" w:hAnsi="Tahoma" w:cs="Tahoma"/>
          <w:b/>
          <w:bCs/>
          <w:color w:val="000000"/>
          <w:kern w:val="0"/>
          <w:sz w:val="20"/>
          <w:szCs w:val="20"/>
          <w:lang w:val="gl-ES" w:eastAsia="es-ES"/>
        </w:rPr>
        <w:lastRenderedPageBreak/>
        <w:t>subsuelo</w:t>
      </w:r>
      <w:proofErr w:type="spellEnd"/>
      <w:r w:rsidRPr="00E116A4">
        <w:rPr>
          <w:rFonts w:ascii="Tahoma" w:eastAsia="Times New Roman" w:hAnsi="Tahoma" w:cs="Tahoma"/>
          <w:b/>
          <w:bCs/>
          <w:color w:val="000000"/>
          <w:kern w:val="0"/>
          <w:sz w:val="20"/>
          <w:szCs w:val="20"/>
          <w:lang w:val="gl-ES" w:eastAsia="es-ES"/>
        </w:rPr>
        <w:t xml:space="preserve">, el aire, el </w:t>
      </w:r>
      <w:proofErr w:type="spellStart"/>
      <w:r w:rsidRPr="00E116A4">
        <w:rPr>
          <w:rFonts w:ascii="Tahoma" w:eastAsia="Times New Roman" w:hAnsi="Tahoma" w:cs="Tahoma"/>
          <w:b/>
          <w:bCs/>
          <w:color w:val="000000"/>
          <w:kern w:val="0"/>
          <w:sz w:val="20"/>
          <w:szCs w:val="20"/>
          <w:lang w:val="gl-ES" w:eastAsia="es-ES"/>
        </w:rPr>
        <w:t>agua</w:t>
      </w:r>
      <w:proofErr w:type="spellEnd"/>
      <w:r w:rsidRPr="00E116A4">
        <w:rPr>
          <w:rFonts w:ascii="Tahoma" w:eastAsia="Times New Roman" w:hAnsi="Tahoma" w:cs="Tahoma"/>
          <w:b/>
          <w:bCs/>
          <w:color w:val="000000"/>
          <w:kern w:val="0"/>
          <w:sz w:val="20"/>
          <w:szCs w:val="20"/>
          <w:lang w:val="gl-ES" w:eastAsia="es-ES"/>
        </w:rPr>
        <w:t xml:space="preserve">, el medio </w:t>
      </w:r>
      <w:proofErr w:type="spellStart"/>
      <w:r w:rsidRPr="00E116A4">
        <w:rPr>
          <w:rFonts w:ascii="Tahoma" w:eastAsia="Times New Roman" w:hAnsi="Tahoma" w:cs="Tahoma"/>
          <w:b/>
          <w:bCs/>
          <w:color w:val="000000"/>
          <w:kern w:val="0"/>
          <w:sz w:val="20"/>
          <w:szCs w:val="20"/>
          <w:lang w:val="gl-ES" w:eastAsia="es-ES"/>
        </w:rPr>
        <w:t>marino</w:t>
      </w:r>
      <w:proofErr w:type="spellEnd"/>
      <w:r w:rsidRPr="00E116A4">
        <w:rPr>
          <w:rFonts w:ascii="Tahoma" w:eastAsia="Times New Roman" w:hAnsi="Tahoma" w:cs="Tahoma"/>
          <w:b/>
          <w:bCs/>
          <w:color w:val="000000"/>
          <w:kern w:val="0"/>
          <w:sz w:val="20"/>
          <w:szCs w:val="20"/>
          <w:lang w:val="gl-ES" w:eastAsia="es-ES"/>
        </w:rPr>
        <w:t xml:space="preserve">, el clima, el cambio climático, el </w:t>
      </w:r>
      <w:proofErr w:type="spellStart"/>
      <w:r w:rsidRPr="00E116A4">
        <w:rPr>
          <w:rFonts w:ascii="Tahoma" w:eastAsia="Times New Roman" w:hAnsi="Tahoma" w:cs="Tahoma"/>
          <w:b/>
          <w:bCs/>
          <w:color w:val="000000"/>
          <w:kern w:val="0"/>
          <w:sz w:val="20"/>
          <w:szCs w:val="20"/>
          <w:lang w:val="gl-ES" w:eastAsia="es-ES"/>
        </w:rPr>
        <w:t>paisaje</w:t>
      </w:r>
      <w:proofErr w:type="spellEnd"/>
      <w:r w:rsidRPr="00E116A4">
        <w:rPr>
          <w:rFonts w:ascii="Tahoma" w:eastAsia="Times New Roman" w:hAnsi="Tahoma" w:cs="Tahoma"/>
          <w:b/>
          <w:bCs/>
          <w:color w:val="000000"/>
          <w:kern w:val="0"/>
          <w:sz w:val="20"/>
          <w:szCs w:val="20"/>
          <w:lang w:val="gl-ES" w:eastAsia="es-ES"/>
        </w:rPr>
        <w:t xml:space="preserve">, los </w:t>
      </w:r>
      <w:proofErr w:type="spellStart"/>
      <w:r w:rsidRPr="00E116A4">
        <w:rPr>
          <w:rFonts w:ascii="Tahoma" w:eastAsia="Times New Roman" w:hAnsi="Tahoma" w:cs="Tahoma"/>
          <w:b/>
          <w:bCs/>
          <w:color w:val="000000"/>
          <w:kern w:val="0"/>
          <w:sz w:val="20"/>
          <w:szCs w:val="20"/>
          <w:lang w:val="gl-ES" w:eastAsia="es-ES"/>
        </w:rPr>
        <w:t>bienes</w:t>
      </w:r>
      <w:proofErr w:type="spellEnd"/>
      <w:r w:rsidRPr="00E116A4">
        <w:rPr>
          <w:rFonts w:ascii="Tahoma" w:eastAsia="Times New Roman" w:hAnsi="Tahoma" w:cs="Tahoma"/>
          <w:b/>
          <w:bCs/>
          <w:color w:val="000000"/>
          <w:kern w:val="0"/>
          <w:sz w:val="20"/>
          <w:szCs w:val="20"/>
          <w:lang w:val="gl-ES" w:eastAsia="es-ES"/>
        </w:rPr>
        <w:t xml:space="preserve"> </w:t>
      </w:r>
      <w:proofErr w:type="spellStart"/>
      <w:r w:rsidRPr="00E116A4">
        <w:rPr>
          <w:rFonts w:ascii="Tahoma" w:eastAsia="Times New Roman" w:hAnsi="Tahoma" w:cs="Tahoma"/>
          <w:b/>
          <w:bCs/>
          <w:color w:val="000000"/>
          <w:kern w:val="0"/>
          <w:sz w:val="20"/>
          <w:szCs w:val="20"/>
          <w:lang w:val="gl-ES" w:eastAsia="es-ES"/>
        </w:rPr>
        <w:t>materiales</w:t>
      </w:r>
      <w:proofErr w:type="spellEnd"/>
      <w:r w:rsidRPr="00E116A4">
        <w:rPr>
          <w:rFonts w:ascii="Tahoma" w:eastAsia="Times New Roman" w:hAnsi="Tahoma" w:cs="Tahoma"/>
          <w:b/>
          <w:bCs/>
          <w:color w:val="000000"/>
          <w:kern w:val="0"/>
          <w:sz w:val="20"/>
          <w:szCs w:val="20"/>
          <w:lang w:val="gl-ES" w:eastAsia="es-ES"/>
        </w:rPr>
        <w:t xml:space="preserve">, el patrimonio cultural, y la interacción entre todos los factores mencionados, durante las fases de </w:t>
      </w:r>
      <w:proofErr w:type="spellStart"/>
      <w:r w:rsidRPr="00E116A4">
        <w:rPr>
          <w:rFonts w:ascii="Tahoma" w:eastAsia="Times New Roman" w:hAnsi="Tahoma" w:cs="Tahoma"/>
          <w:b/>
          <w:bCs/>
          <w:color w:val="000000"/>
          <w:kern w:val="0"/>
          <w:sz w:val="20"/>
          <w:szCs w:val="20"/>
          <w:lang w:val="gl-ES" w:eastAsia="es-ES"/>
        </w:rPr>
        <w:t>ejecución</w:t>
      </w:r>
      <w:proofErr w:type="spellEnd"/>
      <w:r w:rsidRPr="00E116A4">
        <w:rPr>
          <w:rFonts w:ascii="Tahoma" w:eastAsia="Times New Roman" w:hAnsi="Tahoma" w:cs="Tahoma"/>
          <w:b/>
          <w:bCs/>
          <w:color w:val="000000"/>
          <w:kern w:val="0"/>
          <w:sz w:val="20"/>
          <w:szCs w:val="20"/>
          <w:lang w:val="gl-ES" w:eastAsia="es-ES"/>
        </w:rPr>
        <w:t xml:space="preserve">, explotación y en </w:t>
      </w:r>
      <w:proofErr w:type="spellStart"/>
      <w:r w:rsidRPr="00E116A4">
        <w:rPr>
          <w:rFonts w:ascii="Tahoma" w:eastAsia="Times New Roman" w:hAnsi="Tahoma" w:cs="Tahoma"/>
          <w:b/>
          <w:bCs/>
          <w:color w:val="000000"/>
          <w:kern w:val="0"/>
          <w:sz w:val="20"/>
          <w:szCs w:val="20"/>
          <w:lang w:val="gl-ES" w:eastAsia="es-ES"/>
        </w:rPr>
        <w:t>su</w:t>
      </w:r>
      <w:proofErr w:type="spellEnd"/>
      <w:r w:rsidRPr="00E116A4">
        <w:rPr>
          <w:rFonts w:ascii="Tahoma" w:eastAsia="Times New Roman" w:hAnsi="Tahoma" w:cs="Tahoma"/>
          <w:b/>
          <w:bCs/>
          <w:color w:val="000000"/>
          <w:kern w:val="0"/>
          <w:sz w:val="20"/>
          <w:szCs w:val="20"/>
          <w:lang w:val="gl-ES" w:eastAsia="es-ES"/>
        </w:rPr>
        <w:t xml:space="preserve"> caso durante la demolición o abandono del </w:t>
      </w:r>
      <w:proofErr w:type="spellStart"/>
      <w:r w:rsidRPr="00E116A4">
        <w:rPr>
          <w:rFonts w:ascii="Tahoma" w:eastAsia="Times New Roman" w:hAnsi="Tahoma" w:cs="Tahoma"/>
          <w:b/>
          <w:bCs/>
          <w:color w:val="000000"/>
          <w:kern w:val="0"/>
          <w:sz w:val="20"/>
          <w:szCs w:val="20"/>
          <w:lang w:val="gl-ES" w:eastAsia="es-ES"/>
        </w:rPr>
        <w:t>proyecto</w:t>
      </w:r>
      <w:proofErr w:type="spellEnd"/>
      <w:r w:rsidRPr="00E116A4">
        <w:rPr>
          <w:rFonts w:ascii="Tahoma" w:eastAsia="Times New Roman" w:hAnsi="Tahoma" w:cs="Tahoma"/>
          <w:b/>
          <w:bCs/>
          <w:color w:val="000000"/>
          <w:kern w:val="0"/>
          <w:sz w:val="20"/>
          <w:szCs w:val="20"/>
          <w:lang w:val="gl-ES" w:eastAsia="es-ES"/>
        </w:rPr>
        <w:t>.</w:t>
      </w:r>
    </w:p>
    <w:p w14:paraId="503E80D0" w14:textId="77777777" w:rsidR="00B97EAA" w:rsidRPr="00E116A4" w:rsidRDefault="00B97EAA" w:rsidP="00B97EAA">
      <w:pPr>
        <w:spacing w:before="180" w:after="180" w:line="312" w:lineRule="auto"/>
        <w:ind w:left="567"/>
        <w:jc w:val="both"/>
        <w:rPr>
          <w:rFonts w:ascii="Tahoma" w:eastAsia="Times New Roman" w:hAnsi="Tahoma" w:cs="Tahoma"/>
          <w:b/>
          <w:bCs/>
          <w:color w:val="000000"/>
          <w:kern w:val="0"/>
          <w:sz w:val="20"/>
          <w:szCs w:val="20"/>
          <w:lang w:val="gl-ES" w:eastAsia="es-ES"/>
        </w:rPr>
      </w:pPr>
      <w:r w:rsidRPr="00E116A4">
        <w:rPr>
          <w:rFonts w:ascii="Tahoma" w:eastAsia="Times New Roman" w:hAnsi="Tahoma" w:cs="Tahoma"/>
          <w:b/>
          <w:bCs/>
          <w:color w:val="000000"/>
          <w:kern w:val="0"/>
          <w:sz w:val="20"/>
          <w:szCs w:val="20"/>
          <w:lang w:val="gl-ES" w:eastAsia="es-ES"/>
        </w:rPr>
        <w:t xml:space="preserve">Se incluirá un apartado específico para la </w:t>
      </w:r>
      <w:proofErr w:type="spellStart"/>
      <w:r w:rsidRPr="00E116A4">
        <w:rPr>
          <w:rFonts w:ascii="Tahoma" w:eastAsia="Times New Roman" w:hAnsi="Tahoma" w:cs="Tahoma"/>
          <w:b/>
          <w:bCs/>
          <w:color w:val="000000"/>
          <w:kern w:val="0"/>
          <w:sz w:val="20"/>
          <w:szCs w:val="20"/>
          <w:lang w:val="gl-ES" w:eastAsia="es-ES"/>
        </w:rPr>
        <w:t>evaluación</w:t>
      </w:r>
      <w:proofErr w:type="spellEnd"/>
      <w:r w:rsidRPr="00E116A4">
        <w:rPr>
          <w:rFonts w:ascii="Tahoma" w:eastAsia="Times New Roman" w:hAnsi="Tahoma" w:cs="Tahoma"/>
          <w:b/>
          <w:bCs/>
          <w:color w:val="000000"/>
          <w:kern w:val="0"/>
          <w:sz w:val="20"/>
          <w:szCs w:val="20"/>
          <w:lang w:val="gl-ES" w:eastAsia="es-ES"/>
        </w:rPr>
        <w:t xml:space="preserve"> de las </w:t>
      </w:r>
      <w:proofErr w:type="spellStart"/>
      <w:r w:rsidRPr="00E116A4">
        <w:rPr>
          <w:rFonts w:ascii="Tahoma" w:eastAsia="Times New Roman" w:hAnsi="Tahoma" w:cs="Tahoma"/>
          <w:b/>
          <w:bCs/>
          <w:color w:val="000000"/>
          <w:kern w:val="0"/>
          <w:sz w:val="20"/>
          <w:szCs w:val="20"/>
          <w:lang w:val="gl-ES" w:eastAsia="es-ES"/>
        </w:rPr>
        <w:t>repercusiones</w:t>
      </w:r>
      <w:proofErr w:type="spellEnd"/>
      <w:r w:rsidRPr="00E116A4">
        <w:rPr>
          <w:rFonts w:ascii="Tahoma" w:eastAsia="Times New Roman" w:hAnsi="Tahoma" w:cs="Tahoma"/>
          <w:b/>
          <w:bCs/>
          <w:color w:val="000000"/>
          <w:kern w:val="0"/>
          <w:sz w:val="20"/>
          <w:szCs w:val="20"/>
          <w:lang w:val="gl-ES" w:eastAsia="es-ES"/>
        </w:rPr>
        <w:t xml:space="preserve"> del </w:t>
      </w:r>
      <w:proofErr w:type="spellStart"/>
      <w:r w:rsidRPr="00E116A4">
        <w:rPr>
          <w:rFonts w:ascii="Tahoma" w:eastAsia="Times New Roman" w:hAnsi="Tahoma" w:cs="Tahoma"/>
          <w:b/>
          <w:bCs/>
          <w:color w:val="000000"/>
          <w:kern w:val="0"/>
          <w:sz w:val="20"/>
          <w:szCs w:val="20"/>
          <w:lang w:val="gl-ES" w:eastAsia="es-ES"/>
        </w:rPr>
        <w:t>proyecto</w:t>
      </w:r>
      <w:proofErr w:type="spellEnd"/>
      <w:r w:rsidRPr="00E116A4">
        <w:rPr>
          <w:rFonts w:ascii="Tahoma" w:eastAsia="Times New Roman" w:hAnsi="Tahoma" w:cs="Tahoma"/>
          <w:b/>
          <w:bCs/>
          <w:color w:val="000000"/>
          <w:kern w:val="0"/>
          <w:sz w:val="20"/>
          <w:szCs w:val="20"/>
          <w:lang w:val="gl-ES" w:eastAsia="es-ES"/>
        </w:rPr>
        <w:t xml:space="preserve"> sobre </w:t>
      </w:r>
      <w:proofErr w:type="spellStart"/>
      <w:r w:rsidRPr="00E116A4">
        <w:rPr>
          <w:rFonts w:ascii="Tahoma" w:eastAsia="Times New Roman" w:hAnsi="Tahoma" w:cs="Tahoma"/>
          <w:b/>
          <w:bCs/>
          <w:color w:val="000000"/>
          <w:kern w:val="0"/>
          <w:sz w:val="20"/>
          <w:szCs w:val="20"/>
          <w:lang w:val="gl-ES" w:eastAsia="es-ES"/>
        </w:rPr>
        <w:t>espacios</w:t>
      </w:r>
      <w:proofErr w:type="spellEnd"/>
      <w:r w:rsidRPr="00E116A4">
        <w:rPr>
          <w:rFonts w:ascii="Tahoma" w:eastAsia="Times New Roman" w:hAnsi="Tahoma" w:cs="Tahoma"/>
          <w:b/>
          <w:bCs/>
          <w:color w:val="000000"/>
          <w:kern w:val="0"/>
          <w:sz w:val="20"/>
          <w:szCs w:val="20"/>
          <w:lang w:val="gl-ES" w:eastAsia="es-ES"/>
        </w:rPr>
        <w:t xml:space="preserve"> </w:t>
      </w:r>
      <w:proofErr w:type="spellStart"/>
      <w:r w:rsidRPr="00E116A4">
        <w:rPr>
          <w:rFonts w:ascii="Tahoma" w:eastAsia="Times New Roman" w:hAnsi="Tahoma" w:cs="Tahoma"/>
          <w:b/>
          <w:bCs/>
          <w:color w:val="000000"/>
          <w:kern w:val="0"/>
          <w:sz w:val="20"/>
          <w:szCs w:val="20"/>
          <w:lang w:val="gl-ES" w:eastAsia="es-ES"/>
        </w:rPr>
        <w:t>Red</w:t>
      </w:r>
      <w:proofErr w:type="spellEnd"/>
      <w:r w:rsidRPr="00E116A4">
        <w:rPr>
          <w:rFonts w:ascii="Tahoma" w:eastAsia="Times New Roman" w:hAnsi="Tahoma" w:cs="Tahoma"/>
          <w:b/>
          <w:bCs/>
          <w:color w:val="000000"/>
          <w:kern w:val="0"/>
          <w:sz w:val="20"/>
          <w:szCs w:val="20"/>
          <w:lang w:val="gl-ES" w:eastAsia="es-ES"/>
        </w:rPr>
        <w:t xml:space="preserve"> Natura 2000 </w:t>
      </w:r>
      <w:proofErr w:type="spellStart"/>
      <w:r w:rsidRPr="00E116A4">
        <w:rPr>
          <w:rFonts w:ascii="Tahoma" w:eastAsia="Times New Roman" w:hAnsi="Tahoma" w:cs="Tahoma"/>
          <w:b/>
          <w:bCs/>
          <w:color w:val="000000"/>
          <w:kern w:val="0"/>
          <w:sz w:val="20"/>
          <w:szCs w:val="20"/>
          <w:lang w:val="gl-ES" w:eastAsia="es-ES"/>
        </w:rPr>
        <w:t>teniendo</w:t>
      </w:r>
      <w:proofErr w:type="spellEnd"/>
      <w:r w:rsidRPr="00E116A4">
        <w:rPr>
          <w:rFonts w:ascii="Tahoma" w:eastAsia="Times New Roman" w:hAnsi="Tahoma" w:cs="Tahoma"/>
          <w:b/>
          <w:bCs/>
          <w:color w:val="000000"/>
          <w:kern w:val="0"/>
          <w:sz w:val="20"/>
          <w:szCs w:val="20"/>
          <w:lang w:val="gl-ES" w:eastAsia="es-ES"/>
        </w:rPr>
        <w:t xml:space="preserve"> en </w:t>
      </w:r>
      <w:proofErr w:type="spellStart"/>
      <w:r w:rsidRPr="00E116A4">
        <w:rPr>
          <w:rFonts w:ascii="Tahoma" w:eastAsia="Times New Roman" w:hAnsi="Tahoma" w:cs="Tahoma"/>
          <w:b/>
          <w:bCs/>
          <w:color w:val="000000"/>
          <w:kern w:val="0"/>
          <w:sz w:val="20"/>
          <w:szCs w:val="20"/>
          <w:lang w:val="gl-ES" w:eastAsia="es-ES"/>
        </w:rPr>
        <w:t>cuenta</w:t>
      </w:r>
      <w:proofErr w:type="spellEnd"/>
      <w:r w:rsidRPr="00E116A4">
        <w:rPr>
          <w:rFonts w:ascii="Tahoma" w:eastAsia="Times New Roman" w:hAnsi="Tahoma" w:cs="Tahoma"/>
          <w:b/>
          <w:bCs/>
          <w:color w:val="000000"/>
          <w:kern w:val="0"/>
          <w:sz w:val="20"/>
          <w:szCs w:val="20"/>
          <w:lang w:val="gl-ES" w:eastAsia="es-ES"/>
        </w:rPr>
        <w:t xml:space="preserve"> los </w:t>
      </w:r>
      <w:proofErr w:type="spellStart"/>
      <w:r w:rsidRPr="00E116A4">
        <w:rPr>
          <w:rFonts w:ascii="Tahoma" w:eastAsia="Times New Roman" w:hAnsi="Tahoma" w:cs="Tahoma"/>
          <w:b/>
          <w:bCs/>
          <w:color w:val="000000"/>
          <w:kern w:val="0"/>
          <w:sz w:val="20"/>
          <w:szCs w:val="20"/>
          <w:lang w:val="gl-ES" w:eastAsia="es-ES"/>
        </w:rPr>
        <w:t>objetivos</w:t>
      </w:r>
      <w:proofErr w:type="spellEnd"/>
      <w:r w:rsidRPr="00E116A4">
        <w:rPr>
          <w:rFonts w:ascii="Tahoma" w:eastAsia="Times New Roman" w:hAnsi="Tahoma" w:cs="Tahoma"/>
          <w:b/>
          <w:bCs/>
          <w:color w:val="000000"/>
          <w:kern w:val="0"/>
          <w:sz w:val="20"/>
          <w:szCs w:val="20"/>
          <w:lang w:val="gl-ES" w:eastAsia="es-ES"/>
        </w:rPr>
        <w:t xml:space="preserve"> de conservación de cada lugar, que </w:t>
      </w:r>
      <w:proofErr w:type="spellStart"/>
      <w:r w:rsidRPr="00E116A4">
        <w:rPr>
          <w:rFonts w:ascii="Tahoma" w:eastAsia="Times New Roman" w:hAnsi="Tahoma" w:cs="Tahoma"/>
          <w:b/>
          <w:bCs/>
          <w:color w:val="000000"/>
          <w:kern w:val="0"/>
          <w:sz w:val="20"/>
          <w:szCs w:val="20"/>
          <w:lang w:val="gl-ES" w:eastAsia="es-ES"/>
        </w:rPr>
        <w:t>incluya</w:t>
      </w:r>
      <w:proofErr w:type="spellEnd"/>
      <w:r w:rsidRPr="00E116A4">
        <w:rPr>
          <w:rFonts w:ascii="Tahoma" w:eastAsia="Times New Roman" w:hAnsi="Tahoma" w:cs="Tahoma"/>
          <w:b/>
          <w:bCs/>
          <w:color w:val="000000"/>
          <w:kern w:val="0"/>
          <w:sz w:val="20"/>
          <w:szCs w:val="20"/>
          <w:lang w:val="gl-ES" w:eastAsia="es-ES"/>
        </w:rPr>
        <w:t xml:space="preserve"> los referidos impactos, las </w:t>
      </w:r>
      <w:proofErr w:type="spellStart"/>
      <w:r w:rsidRPr="00E116A4">
        <w:rPr>
          <w:rFonts w:ascii="Tahoma" w:eastAsia="Times New Roman" w:hAnsi="Tahoma" w:cs="Tahoma"/>
          <w:b/>
          <w:bCs/>
          <w:color w:val="000000"/>
          <w:kern w:val="0"/>
          <w:sz w:val="20"/>
          <w:szCs w:val="20"/>
          <w:lang w:val="gl-ES" w:eastAsia="es-ES"/>
        </w:rPr>
        <w:t>correspondientes</w:t>
      </w:r>
      <w:proofErr w:type="spellEnd"/>
      <w:r w:rsidRPr="00E116A4">
        <w:rPr>
          <w:rFonts w:ascii="Tahoma" w:eastAsia="Times New Roman" w:hAnsi="Tahoma" w:cs="Tahoma"/>
          <w:b/>
          <w:bCs/>
          <w:color w:val="000000"/>
          <w:kern w:val="0"/>
          <w:sz w:val="20"/>
          <w:szCs w:val="20"/>
          <w:lang w:val="gl-ES" w:eastAsia="es-ES"/>
        </w:rPr>
        <w:t xml:space="preserve"> medidas preventivas, correctoras y compensatorias </w:t>
      </w:r>
      <w:proofErr w:type="spellStart"/>
      <w:r w:rsidRPr="00E116A4">
        <w:rPr>
          <w:rFonts w:ascii="Tahoma" w:eastAsia="Times New Roman" w:hAnsi="Tahoma" w:cs="Tahoma"/>
          <w:b/>
          <w:bCs/>
          <w:color w:val="000000"/>
          <w:kern w:val="0"/>
          <w:sz w:val="20"/>
          <w:szCs w:val="20"/>
          <w:lang w:val="gl-ES" w:eastAsia="es-ES"/>
        </w:rPr>
        <w:t>Red</w:t>
      </w:r>
      <w:proofErr w:type="spellEnd"/>
      <w:r w:rsidRPr="00E116A4">
        <w:rPr>
          <w:rFonts w:ascii="Tahoma" w:eastAsia="Times New Roman" w:hAnsi="Tahoma" w:cs="Tahoma"/>
          <w:b/>
          <w:bCs/>
          <w:color w:val="000000"/>
          <w:kern w:val="0"/>
          <w:sz w:val="20"/>
          <w:szCs w:val="20"/>
          <w:lang w:val="gl-ES" w:eastAsia="es-ES"/>
        </w:rPr>
        <w:t xml:space="preserve"> Natura 2000 y </w:t>
      </w:r>
      <w:proofErr w:type="spellStart"/>
      <w:r w:rsidRPr="00E116A4">
        <w:rPr>
          <w:rFonts w:ascii="Tahoma" w:eastAsia="Times New Roman" w:hAnsi="Tahoma" w:cs="Tahoma"/>
          <w:b/>
          <w:bCs/>
          <w:color w:val="000000"/>
          <w:kern w:val="0"/>
          <w:sz w:val="20"/>
          <w:szCs w:val="20"/>
          <w:lang w:val="gl-ES" w:eastAsia="es-ES"/>
        </w:rPr>
        <w:t>su</w:t>
      </w:r>
      <w:proofErr w:type="spellEnd"/>
      <w:r w:rsidRPr="00E116A4">
        <w:rPr>
          <w:rFonts w:ascii="Tahoma" w:eastAsia="Times New Roman" w:hAnsi="Tahoma" w:cs="Tahoma"/>
          <w:b/>
          <w:bCs/>
          <w:color w:val="000000"/>
          <w:kern w:val="0"/>
          <w:sz w:val="20"/>
          <w:szCs w:val="20"/>
          <w:lang w:val="gl-ES" w:eastAsia="es-ES"/>
        </w:rPr>
        <w:t xml:space="preserve"> </w:t>
      </w:r>
      <w:proofErr w:type="spellStart"/>
      <w:r w:rsidRPr="00E116A4">
        <w:rPr>
          <w:rFonts w:ascii="Tahoma" w:eastAsia="Times New Roman" w:hAnsi="Tahoma" w:cs="Tahoma"/>
          <w:b/>
          <w:bCs/>
          <w:color w:val="000000"/>
          <w:kern w:val="0"/>
          <w:sz w:val="20"/>
          <w:szCs w:val="20"/>
          <w:lang w:val="gl-ES" w:eastAsia="es-ES"/>
        </w:rPr>
        <w:t>seguimiento</w:t>
      </w:r>
      <w:proofErr w:type="spellEnd"/>
      <w:r w:rsidRPr="00E116A4">
        <w:rPr>
          <w:rFonts w:ascii="Tahoma" w:eastAsia="Times New Roman" w:hAnsi="Tahoma" w:cs="Tahoma"/>
          <w:b/>
          <w:bCs/>
          <w:color w:val="000000"/>
          <w:kern w:val="0"/>
          <w:sz w:val="20"/>
          <w:szCs w:val="20"/>
          <w:lang w:val="gl-ES" w:eastAsia="es-ES"/>
        </w:rPr>
        <w:t>.</w:t>
      </w:r>
    </w:p>
    <w:p w14:paraId="08E09271" w14:textId="77777777" w:rsidR="00B97EAA" w:rsidRPr="00E116A4" w:rsidRDefault="00B97EAA" w:rsidP="00B97EAA">
      <w:pPr>
        <w:spacing w:before="180" w:after="180" w:line="312" w:lineRule="auto"/>
        <w:ind w:left="567"/>
        <w:jc w:val="both"/>
        <w:rPr>
          <w:rFonts w:ascii="Tahoma" w:eastAsia="Times New Roman" w:hAnsi="Tahoma" w:cs="Tahoma"/>
          <w:b/>
          <w:bCs/>
          <w:color w:val="000000"/>
          <w:kern w:val="0"/>
          <w:sz w:val="20"/>
          <w:szCs w:val="20"/>
          <w:lang w:val="gl-ES" w:eastAsia="es-ES"/>
        </w:rPr>
      </w:pPr>
      <w:proofErr w:type="spellStart"/>
      <w:r w:rsidRPr="00E116A4">
        <w:rPr>
          <w:rFonts w:ascii="Tahoma" w:eastAsia="Times New Roman" w:hAnsi="Tahoma" w:cs="Tahoma"/>
          <w:b/>
          <w:bCs/>
          <w:color w:val="000000"/>
          <w:kern w:val="0"/>
          <w:sz w:val="20"/>
          <w:szCs w:val="20"/>
          <w:lang w:val="gl-ES" w:eastAsia="es-ES"/>
        </w:rPr>
        <w:t>Cuando</w:t>
      </w:r>
      <w:proofErr w:type="spellEnd"/>
      <w:r w:rsidRPr="00E116A4">
        <w:rPr>
          <w:rFonts w:ascii="Tahoma" w:eastAsia="Times New Roman" w:hAnsi="Tahoma" w:cs="Tahoma"/>
          <w:b/>
          <w:bCs/>
          <w:color w:val="000000"/>
          <w:kern w:val="0"/>
          <w:sz w:val="20"/>
          <w:szCs w:val="20"/>
          <w:lang w:val="gl-ES" w:eastAsia="es-ES"/>
        </w:rPr>
        <w:t xml:space="preserve"> se </w:t>
      </w:r>
      <w:proofErr w:type="spellStart"/>
      <w:r w:rsidRPr="00E116A4">
        <w:rPr>
          <w:rFonts w:ascii="Tahoma" w:eastAsia="Times New Roman" w:hAnsi="Tahoma" w:cs="Tahoma"/>
          <w:b/>
          <w:bCs/>
          <w:color w:val="000000"/>
          <w:kern w:val="0"/>
          <w:sz w:val="20"/>
          <w:szCs w:val="20"/>
          <w:lang w:val="gl-ES" w:eastAsia="es-ES"/>
        </w:rPr>
        <w:t>compruebe</w:t>
      </w:r>
      <w:proofErr w:type="spellEnd"/>
      <w:r w:rsidRPr="00E116A4">
        <w:rPr>
          <w:rFonts w:ascii="Tahoma" w:eastAsia="Times New Roman" w:hAnsi="Tahoma" w:cs="Tahoma"/>
          <w:b/>
          <w:bCs/>
          <w:color w:val="000000"/>
          <w:kern w:val="0"/>
          <w:sz w:val="20"/>
          <w:szCs w:val="20"/>
          <w:lang w:val="gl-ES" w:eastAsia="es-ES"/>
        </w:rPr>
        <w:t xml:space="preserve"> la existencia de un </w:t>
      </w:r>
      <w:proofErr w:type="spellStart"/>
      <w:r w:rsidRPr="00E116A4">
        <w:rPr>
          <w:rFonts w:ascii="Tahoma" w:eastAsia="Times New Roman" w:hAnsi="Tahoma" w:cs="Tahoma"/>
          <w:b/>
          <w:bCs/>
          <w:color w:val="000000"/>
          <w:kern w:val="0"/>
          <w:sz w:val="20"/>
          <w:szCs w:val="20"/>
          <w:lang w:val="gl-ES" w:eastAsia="es-ES"/>
        </w:rPr>
        <w:t>perjuicio</w:t>
      </w:r>
      <w:proofErr w:type="spellEnd"/>
      <w:r w:rsidRPr="00E116A4">
        <w:rPr>
          <w:rFonts w:ascii="Tahoma" w:eastAsia="Times New Roman" w:hAnsi="Tahoma" w:cs="Tahoma"/>
          <w:b/>
          <w:bCs/>
          <w:color w:val="000000"/>
          <w:kern w:val="0"/>
          <w:sz w:val="20"/>
          <w:szCs w:val="20"/>
          <w:lang w:val="gl-ES" w:eastAsia="es-ES"/>
        </w:rPr>
        <w:t xml:space="preserve"> a la </w:t>
      </w:r>
      <w:proofErr w:type="spellStart"/>
      <w:r w:rsidRPr="00E116A4">
        <w:rPr>
          <w:rFonts w:ascii="Tahoma" w:eastAsia="Times New Roman" w:hAnsi="Tahoma" w:cs="Tahoma"/>
          <w:b/>
          <w:bCs/>
          <w:color w:val="000000"/>
          <w:kern w:val="0"/>
          <w:sz w:val="20"/>
          <w:szCs w:val="20"/>
          <w:lang w:val="gl-ES" w:eastAsia="es-ES"/>
        </w:rPr>
        <w:t>integridad</w:t>
      </w:r>
      <w:proofErr w:type="spellEnd"/>
      <w:r w:rsidRPr="00E116A4">
        <w:rPr>
          <w:rFonts w:ascii="Tahoma" w:eastAsia="Times New Roman" w:hAnsi="Tahoma" w:cs="Tahoma"/>
          <w:b/>
          <w:bCs/>
          <w:color w:val="000000"/>
          <w:kern w:val="0"/>
          <w:sz w:val="20"/>
          <w:szCs w:val="20"/>
          <w:lang w:val="gl-ES" w:eastAsia="es-ES"/>
        </w:rPr>
        <w:t xml:space="preserve"> de la </w:t>
      </w:r>
      <w:proofErr w:type="spellStart"/>
      <w:r w:rsidRPr="00E116A4">
        <w:rPr>
          <w:rFonts w:ascii="Tahoma" w:eastAsia="Times New Roman" w:hAnsi="Tahoma" w:cs="Tahoma"/>
          <w:b/>
          <w:bCs/>
          <w:color w:val="000000"/>
          <w:kern w:val="0"/>
          <w:sz w:val="20"/>
          <w:szCs w:val="20"/>
          <w:lang w:val="gl-ES" w:eastAsia="es-ES"/>
        </w:rPr>
        <w:t>Red</w:t>
      </w:r>
      <w:proofErr w:type="spellEnd"/>
      <w:r w:rsidRPr="00E116A4">
        <w:rPr>
          <w:rFonts w:ascii="Tahoma" w:eastAsia="Times New Roman" w:hAnsi="Tahoma" w:cs="Tahoma"/>
          <w:b/>
          <w:bCs/>
          <w:color w:val="000000"/>
          <w:kern w:val="0"/>
          <w:sz w:val="20"/>
          <w:szCs w:val="20"/>
          <w:lang w:val="gl-ES" w:eastAsia="es-ES"/>
        </w:rPr>
        <w:t xml:space="preserve"> Natura 2000, el promotor </w:t>
      </w:r>
      <w:proofErr w:type="spellStart"/>
      <w:r w:rsidRPr="00E116A4">
        <w:rPr>
          <w:rFonts w:ascii="Tahoma" w:eastAsia="Times New Roman" w:hAnsi="Tahoma" w:cs="Tahoma"/>
          <w:b/>
          <w:bCs/>
          <w:color w:val="000000"/>
          <w:kern w:val="0"/>
          <w:sz w:val="20"/>
          <w:szCs w:val="20"/>
          <w:lang w:val="gl-ES" w:eastAsia="es-ES"/>
        </w:rPr>
        <w:t>justificará</w:t>
      </w:r>
      <w:proofErr w:type="spellEnd"/>
      <w:r w:rsidRPr="00E116A4">
        <w:rPr>
          <w:rFonts w:ascii="Tahoma" w:eastAsia="Times New Roman" w:hAnsi="Tahoma" w:cs="Tahoma"/>
          <w:b/>
          <w:bCs/>
          <w:color w:val="000000"/>
          <w:kern w:val="0"/>
          <w:sz w:val="20"/>
          <w:szCs w:val="20"/>
          <w:lang w:val="gl-ES" w:eastAsia="es-ES"/>
        </w:rPr>
        <w:t xml:space="preserve"> documentalmente la inexistencia de alternativas, y la </w:t>
      </w:r>
      <w:proofErr w:type="spellStart"/>
      <w:r w:rsidRPr="00E116A4">
        <w:rPr>
          <w:rFonts w:ascii="Tahoma" w:eastAsia="Times New Roman" w:hAnsi="Tahoma" w:cs="Tahoma"/>
          <w:b/>
          <w:bCs/>
          <w:color w:val="000000"/>
          <w:kern w:val="0"/>
          <w:sz w:val="20"/>
          <w:szCs w:val="20"/>
          <w:lang w:val="gl-ES" w:eastAsia="es-ES"/>
        </w:rPr>
        <w:t>concurrencia</w:t>
      </w:r>
      <w:proofErr w:type="spellEnd"/>
      <w:r w:rsidRPr="00E116A4">
        <w:rPr>
          <w:rFonts w:ascii="Tahoma" w:eastAsia="Times New Roman" w:hAnsi="Tahoma" w:cs="Tahoma"/>
          <w:b/>
          <w:bCs/>
          <w:color w:val="000000"/>
          <w:kern w:val="0"/>
          <w:sz w:val="20"/>
          <w:szCs w:val="20"/>
          <w:lang w:val="gl-ES" w:eastAsia="es-ES"/>
        </w:rPr>
        <w:t xml:space="preserve"> de las </w:t>
      </w:r>
      <w:proofErr w:type="spellStart"/>
      <w:r w:rsidRPr="00E116A4">
        <w:rPr>
          <w:rFonts w:ascii="Tahoma" w:eastAsia="Times New Roman" w:hAnsi="Tahoma" w:cs="Tahoma"/>
          <w:b/>
          <w:bCs/>
          <w:color w:val="000000"/>
          <w:kern w:val="0"/>
          <w:sz w:val="20"/>
          <w:szCs w:val="20"/>
          <w:lang w:val="gl-ES" w:eastAsia="es-ES"/>
        </w:rPr>
        <w:t>razones</w:t>
      </w:r>
      <w:proofErr w:type="spellEnd"/>
      <w:r w:rsidRPr="00E116A4">
        <w:rPr>
          <w:rFonts w:ascii="Tahoma" w:eastAsia="Times New Roman" w:hAnsi="Tahoma" w:cs="Tahoma"/>
          <w:b/>
          <w:bCs/>
          <w:color w:val="000000"/>
          <w:kern w:val="0"/>
          <w:sz w:val="20"/>
          <w:szCs w:val="20"/>
          <w:lang w:val="gl-ES" w:eastAsia="es-ES"/>
        </w:rPr>
        <w:t xml:space="preserve"> imperiosas de </w:t>
      </w:r>
      <w:proofErr w:type="spellStart"/>
      <w:r w:rsidRPr="00E116A4">
        <w:rPr>
          <w:rFonts w:ascii="Tahoma" w:eastAsia="Times New Roman" w:hAnsi="Tahoma" w:cs="Tahoma"/>
          <w:b/>
          <w:bCs/>
          <w:color w:val="000000"/>
          <w:kern w:val="0"/>
          <w:sz w:val="20"/>
          <w:szCs w:val="20"/>
          <w:lang w:val="gl-ES" w:eastAsia="es-ES"/>
        </w:rPr>
        <w:t>interés</w:t>
      </w:r>
      <w:proofErr w:type="spellEnd"/>
      <w:r w:rsidRPr="00E116A4">
        <w:rPr>
          <w:rFonts w:ascii="Tahoma" w:eastAsia="Times New Roman" w:hAnsi="Tahoma" w:cs="Tahoma"/>
          <w:b/>
          <w:bCs/>
          <w:color w:val="000000"/>
          <w:kern w:val="0"/>
          <w:sz w:val="20"/>
          <w:szCs w:val="20"/>
          <w:lang w:val="gl-ES" w:eastAsia="es-ES"/>
        </w:rPr>
        <w:t xml:space="preserve"> público de </w:t>
      </w:r>
      <w:proofErr w:type="spellStart"/>
      <w:r w:rsidRPr="00E116A4">
        <w:rPr>
          <w:rFonts w:ascii="Tahoma" w:eastAsia="Times New Roman" w:hAnsi="Tahoma" w:cs="Tahoma"/>
          <w:b/>
          <w:bCs/>
          <w:color w:val="000000"/>
          <w:kern w:val="0"/>
          <w:sz w:val="20"/>
          <w:szCs w:val="20"/>
          <w:lang w:val="gl-ES" w:eastAsia="es-ES"/>
        </w:rPr>
        <w:t>primer</w:t>
      </w:r>
      <w:proofErr w:type="spellEnd"/>
      <w:r w:rsidRPr="00E116A4">
        <w:rPr>
          <w:rFonts w:ascii="Tahoma" w:eastAsia="Times New Roman" w:hAnsi="Tahoma" w:cs="Tahoma"/>
          <w:b/>
          <w:bCs/>
          <w:color w:val="000000"/>
          <w:kern w:val="0"/>
          <w:sz w:val="20"/>
          <w:szCs w:val="20"/>
          <w:lang w:val="gl-ES" w:eastAsia="es-ES"/>
        </w:rPr>
        <w:t xml:space="preserve"> </w:t>
      </w:r>
      <w:proofErr w:type="spellStart"/>
      <w:r w:rsidRPr="00E116A4">
        <w:rPr>
          <w:rFonts w:ascii="Tahoma" w:eastAsia="Times New Roman" w:hAnsi="Tahoma" w:cs="Tahoma"/>
          <w:b/>
          <w:bCs/>
          <w:color w:val="000000"/>
          <w:kern w:val="0"/>
          <w:sz w:val="20"/>
          <w:szCs w:val="20"/>
          <w:lang w:val="gl-ES" w:eastAsia="es-ES"/>
        </w:rPr>
        <w:t>orden</w:t>
      </w:r>
      <w:proofErr w:type="spellEnd"/>
      <w:r w:rsidRPr="00E116A4">
        <w:rPr>
          <w:rFonts w:ascii="Tahoma" w:eastAsia="Times New Roman" w:hAnsi="Tahoma" w:cs="Tahoma"/>
          <w:b/>
          <w:bCs/>
          <w:color w:val="000000"/>
          <w:kern w:val="0"/>
          <w:sz w:val="20"/>
          <w:szCs w:val="20"/>
          <w:lang w:val="gl-ES" w:eastAsia="es-ES"/>
        </w:rPr>
        <w:t xml:space="preserve"> mencionadas en el </w:t>
      </w:r>
      <w:proofErr w:type="spellStart"/>
      <w:r w:rsidRPr="00E116A4">
        <w:rPr>
          <w:rFonts w:ascii="Tahoma" w:eastAsia="Times New Roman" w:hAnsi="Tahoma" w:cs="Tahoma"/>
          <w:b/>
          <w:bCs/>
          <w:color w:val="000000"/>
          <w:kern w:val="0"/>
          <w:sz w:val="20"/>
          <w:szCs w:val="20"/>
          <w:lang w:val="gl-ES" w:eastAsia="es-ES"/>
        </w:rPr>
        <w:t>artículo</w:t>
      </w:r>
      <w:proofErr w:type="spellEnd"/>
      <w:r w:rsidRPr="00E116A4">
        <w:rPr>
          <w:rFonts w:ascii="Tahoma" w:eastAsia="Times New Roman" w:hAnsi="Tahoma" w:cs="Tahoma"/>
          <w:b/>
          <w:bCs/>
          <w:color w:val="000000"/>
          <w:kern w:val="0"/>
          <w:sz w:val="20"/>
          <w:szCs w:val="20"/>
          <w:lang w:val="gl-ES" w:eastAsia="es-ES"/>
        </w:rPr>
        <w:t xml:space="preserve"> 46, apartados 5, 6 y 7, de la </w:t>
      </w:r>
      <w:proofErr w:type="spellStart"/>
      <w:r w:rsidRPr="00E116A4">
        <w:rPr>
          <w:rFonts w:ascii="Tahoma" w:eastAsia="Times New Roman" w:hAnsi="Tahoma" w:cs="Tahoma"/>
          <w:b/>
          <w:bCs/>
          <w:color w:val="000000"/>
          <w:kern w:val="0"/>
          <w:sz w:val="20"/>
          <w:szCs w:val="20"/>
          <w:lang w:val="gl-ES" w:eastAsia="es-ES"/>
        </w:rPr>
        <w:t>Ley</w:t>
      </w:r>
      <w:proofErr w:type="spellEnd"/>
      <w:r w:rsidRPr="00E116A4">
        <w:rPr>
          <w:rFonts w:ascii="Tahoma" w:eastAsia="Times New Roman" w:hAnsi="Tahoma" w:cs="Tahoma"/>
          <w:b/>
          <w:bCs/>
          <w:color w:val="000000"/>
          <w:kern w:val="0"/>
          <w:sz w:val="20"/>
          <w:szCs w:val="20"/>
          <w:lang w:val="gl-ES" w:eastAsia="es-ES"/>
        </w:rPr>
        <w:t xml:space="preserve"> 42/2007, de 13 de </w:t>
      </w:r>
      <w:proofErr w:type="spellStart"/>
      <w:r w:rsidRPr="00E116A4">
        <w:rPr>
          <w:rFonts w:ascii="Tahoma" w:eastAsia="Times New Roman" w:hAnsi="Tahoma" w:cs="Tahoma"/>
          <w:b/>
          <w:bCs/>
          <w:color w:val="000000"/>
          <w:kern w:val="0"/>
          <w:sz w:val="20"/>
          <w:szCs w:val="20"/>
          <w:lang w:val="gl-ES" w:eastAsia="es-ES"/>
        </w:rPr>
        <w:t>diciembre</w:t>
      </w:r>
      <w:proofErr w:type="spellEnd"/>
      <w:r w:rsidRPr="00E116A4">
        <w:rPr>
          <w:rFonts w:ascii="Tahoma" w:eastAsia="Times New Roman" w:hAnsi="Tahoma" w:cs="Tahoma"/>
          <w:b/>
          <w:bCs/>
          <w:color w:val="000000"/>
          <w:kern w:val="0"/>
          <w:sz w:val="20"/>
          <w:szCs w:val="20"/>
          <w:lang w:val="gl-ES" w:eastAsia="es-ES"/>
        </w:rPr>
        <w:t xml:space="preserve">, de Patrimonio Natural y de la </w:t>
      </w:r>
      <w:proofErr w:type="spellStart"/>
      <w:r w:rsidRPr="00E116A4">
        <w:rPr>
          <w:rFonts w:ascii="Tahoma" w:eastAsia="Times New Roman" w:hAnsi="Tahoma" w:cs="Tahoma"/>
          <w:b/>
          <w:bCs/>
          <w:color w:val="000000"/>
          <w:kern w:val="0"/>
          <w:sz w:val="20"/>
          <w:szCs w:val="20"/>
          <w:lang w:val="gl-ES" w:eastAsia="es-ES"/>
        </w:rPr>
        <w:t>Biodiversidad</w:t>
      </w:r>
      <w:proofErr w:type="spellEnd"/>
      <w:r w:rsidRPr="00E116A4">
        <w:rPr>
          <w:rFonts w:ascii="Tahoma" w:eastAsia="Times New Roman" w:hAnsi="Tahoma" w:cs="Tahoma"/>
          <w:b/>
          <w:bCs/>
          <w:color w:val="000000"/>
          <w:kern w:val="0"/>
          <w:sz w:val="20"/>
          <w:szCs w:val="20"/>
          <w:lang w:val="gl-ES" w:eastAsia="es-ES"/>
        </w:rPr>
        <w:t>.</w:t>
      </w:r>
    </w:p>
    <w:p w14:paraId="2A5EBB97" w14:textId="77777777" w:rsidR="00B97EAA" w:rsidRPr="00E116A4" w:rsidRDefault="00B97EAA" w:rsidP="00B97EAA">
      <w:pPr>
        <w:spacing w:before="180" w:after="180" w:line="312" w:lineRule="auto"/>
        <w:ind w:left="567"/>
        <w:jc w:val="both"/>
        <w:rPr>
          <w:rFonts w:ascii="Tahoma" w:eastAsia="Times New Roman" w:hAnsi="Tahoma" w:cs="Tahoma"/>
          <w:b/>
          <w:bCs/>
          <w:color w:val="000000"/>
          <w:kern w:val="0"/>
          <w:sz w:val="20"/>
          <w:szCs w:val="20"/>
          <w:lang w:val="gl-ES" w:eastAsia="es-ES"/>
        </w:rPr>
      </w:pPr>
      <w:proofErr w:type="spellStart"/>
      <w:r w:rsidRPr="00E116A4">
        <w:rPr>
          <w:rFonts w:ascii="Tahoma" w:eastAsia="Times New Roman" w:hAnsi="Tahoma" w:cs="Tahoma"/>
          <w:b/>
          <w:bCs/>
          <w:color w:val="000000"/>
          <w:kern w:val="0"/>
          <w:sz w:val="20"/>
          <w:szCs w:val="20"/>
          <w:lang w:val="gl-ES" w:eastAsia="es-ES"/>
        </w:rPr>
        <w:t>Cuando</w:t>
      </w:r>
      <w:proofErr w:type="spellEnd"/>
      <w:r w:rsidRPr="00E116A4">
        <w:rPr>
          <w:rFonts w:ascii="Tahoma" w:eastAsia="Times New Roman" w:hAnsi="Tahoma" w:cs="Tahoma"/>
          <w:b/>
          <w:bCs/>
          <w:color w:val="000000"/>
          <w:kern w:val="0"/>
          <w:sz w:val="20"/>
          <w:szCs w:val="20"/>
          <w:lang w:val="gl-ES" w:eastAsia="es-ES"/>
        </w:rPr>
        <w:t xml:space="preserve"> el </w:t>
      </w:r>
      <w:proofErr w:type="spellStart"/>
      <w:r w:rsidRPr="00E116A4">
        <w:rPr>
          <w:rFonts w:ascii="Tahoma" w:eastAsia="Times New Roman" w:hAnsi="Tahoma" w:cs="Tahoma"/>
          <w:b/>
          <w:bCs/>
          <w:color w:val="000000"/>
          <w:kern w:val="0"/>
          <w:sz w:val="20"/>
          <w:szCs w:val="20"/>
          <w:lang w:val="gl-ES" w:eastAsia="es-ES"/>
        </w:rPr>
        <w:t>proyecto</w:t>
      </w:r>
      <w:proofErr w:type="spellEnd"/>
      <w:r w:rsidRPr="00E116A4">
        <w:rPr>
          <w:rFonts w:ascii="Tahoma" w:eastAsia="Times New Roman" w:hAnsi="Tahoma" w:cs="Tahoma"/>
          <w:b/>
          <w:bCs/>
          <w:color w:val="000000"/>
          <w:kern w:val="0"/>
          <w:sz w:val="20"/>
          <w:szCs w:val="20"/>
          <w:lang w:val="gl-ES" w:eastAsia="es-ES"/>
        </w:rPr>
        <w:t xml:space="preserve"> </w:t>
      </w:r>
      <w:proofErr w:type="spellStart"/>
      <w:r w:rsidRPr="00E116A4">
        <w:rPr>
          <w:rFonts w:ascii="Tahoma" w:eastAsia="Times New Roman" w:hAnsi="Tahoma" w:cs="Tahoma"/>
          <w:b/>
          <w:bCs/>
          <w:color w:val="000000"/>
          <w:kern w:val="0"/>
          <w:sz w:val="20"/>
          <w:szCs w:val="20"/>
          <w:lang w:val="gl-ES" w:eastAsia="es-ES"/>
        </w:rPr>
        <w:t>pueda</w:t>
      </w:r>
      <w:proofErr w:type="spellEnd"/>
      <w:r w:rsidRPr="00E116A4">
        <w:rPr>
          <w:rFonts w:ascii="Tahoma" w:eastAsia="Times New Roman" w:hAnsi="Tahoma" w:cs="Tahoma"/>
          <w:b/>
          <w:bCs/>
          <w:color w:val="000000"/>
          <w:kern w:val="0"/>
          <w:sz w:val="20"/>
          <w:szCs w:val="20"/>
          <w:lang w:val="gl-ES" w:eastAsia="es-ES"/>
        </w:rPr>
        <w:t xml:space="preserve"> causar a largo </w:t>
      </w:r>
      <w:proofErr w:type="spellStart"/>
      <w:r w:rsidRPr="00E116A4">
        <w:rPr>
          <w:rFonts w:ascii="Tahoma" w:eastAsia="Times New Roman" w:hAnsi="Tahoma" w:cs="Tahoma"/>
          <w:b/>
          <w:bCs/>
          <w:color w:val="000000"/>
          <w:kern w:val="0"/>
          <w:sz w:val="20"/>
          <w:szCs w:val="20"/>
          <w:lang w:val="gl-ES" w:eastAsia="es-ES"/>
        </w:rPr>
        <w:t>plazo</w:t>
      </w:r>
      <w:proofErr w:type="spellEnd"/>
      <w:r w:rsidRPr="00E116A4">
        <w:rPr>
          <w:rFonts w:ascii="Tahoma" w:eastAsia="Times New Roman" w:hAnsi="Tahoma" w:cs="Tahoma"/>
          <w:b/>
          <w:bCs/>
          <w:color w:val="000000"/>
          <w:kern w:val="0"/>
          <w:sz w:val="20"/>
          <w:szCs w:val="20"/>
          <w:lang w:val="gl-ES" w:eastAsia="es-ES"/>
        </w:rPr>
        <w:t xml:space="preserve"> una modificación </w:t>
      </w:r>
      <w:proofErr w:type="spellStart"/>
      <w:r w:rsidRPr="00E116A4">
        <w:rPr>
          <w:rFonts w:ascii="Tahoma" w:eastAsia="Times New Roman" w:hAnsi="Tahoma" w:cs="Tahoma"/>
          <w:b/>
          <w:bCs/>
          <w:color w:val="000000"/>
          <w:kern w:val="0"/>
          <w:sz w:val="20"/>
          <w:szCs w:val="20"/>
          <w:lang w:val="gl-ES" w:eastAsia="es-ES"/>
        </w:rPr>
        <w:t>hidromorfológica</w:t>
      </w:r>
      <w:proofErr w:type="spellEnd"/>
      <w:r w:rsidRPr="00E116A4">
        <w:rPr>
          <w:rFonts w:ascii="Tahoma" w:eastAsia="Times New Roman" w:hAnsi="Tahoma" w:cs="Tahoma"/>
          <w:b/>
          <w:bCs/>
          <w:color w:val="000000"/>
          <w:kern w:val="0"/>
          <w:sz w:val="20"/>
          <w:szCs w:val="20"/>
          <w:lang w:val="gl-ES" w:eastAsia="es-ES"/>
        </w:rPr>
        <w:t xml:space="preserve"> en una masa de </w:t>
      </w:r>
      <w:proofErr w:type="spellStart"/>
      <w:r w:rsidRPr="00E116A4">
        <w:rPr>
          <w:rFonts w:ascii="Tahoma" w:eastAsia="Times New Roman" w:hAnsi="Tahoma" w:cs="Tahoma"/>
          <w:b/>
          <w:bCs/>
          <w:color w:val="000000"/>
          <w:kern w:val="0"/>
          <w:sz w:val="20"/>
          <w:szCs w:val="20"/>
          <w:lang w:val="gl-ES" w:eastAsia="es-ES"/>
        </w:rPr>
        <w:t>agua</w:t>
      </w:r>
      <w:proofErr w:type="spellEnd"/>
      <w:r w:rsidRPr="00E116A4">
        <w:rPr>
          <w:rFonts w:ascii="Tahoma" w:eastAsia="Times New Roman" w:hAnsi="Tahoma" w:cs="Tahoma"/>
          <w:b/>
          <w:bCs/>
          <w:color w:val="000000"/>
          <w:kern w:val="0"/>
          <w:sz w:val="20"/>
          <w:szCs w:val="20"/>
          <w:lang w:val="gl-ES" w:eastAsia="es-ES"/>
        </w:rPr>
        <w:t xml:space="preserve"> superficial o una alteración del nivel en una masa de </w:t>
      </w:r>
      <w:proofErr w:type="spellStart"/>
      <w:r w:rsidRPr="00E116A4">
        <w:rPr>
          <w:rFonts w:ascii="Tahoma" w:eastAsia="Times New Roman" w:hAnsi="Tahoma" w:cs="Tahoma"/>
          <w:b/>
          <w:bCs/>
          <w:color w:val="000000"/>
          <w:kern w:val="0"/>
          <w:sz w:val="20"/>
          <w:szCs w:val="20"/>
          <w:lang w:val="gl-ES" w:eastAsia="es-ES"/>
        </w:rPr>
        <w:t>agua</w:t>
      </w:r>
      <w:proofErr w:type="spellEnd"/>
      <w:r w:rsidRPr="00E116A4">
        <w:rPr>
          <w:rFonts w:ascii="Tahoma" w:eastAsia="Times New Roman" w:hAnsi="Tahoma" w:cs="Tahoma"/>
          <w:b/>
          <w:bCs/>
          <w:color w:val="000000"/>
          <w:kern w:val="0"/>
          <w:sz w:val="20"/>
          <w:szCs w:val="20"/>
          <w:lang w:val="gl-ES" w:eastAsia="es-ES"/>
        </w:rPr>
        <w:t xml:space="preserve"> subterránea que </w:t>
      </w:r>
      <w:proofErr w:type="spellStart"/>
      <w:r w:rsidRPr="00E116A4">
        <w:rPr>
          <w:rFonts w:ascii="Tahoma" w:eastAsia="Times New Roman" w:hAnsi="Tahoma" w:cs="Tahoma"/>
          <w:b/>
          <w:bCs/>
          <w:color w:val="000000"/>
          <w:kern w:val="0"/>
          <w:sz w:val="20"/>
          <w:szCs w:val="20"/>
          <w:lang w:val="gl-ES" w:eastAsia="es-ES"/>
        </w:rPr>
        <w:t>puedan</w:t>
      </w:r>
      <w:proofErr w:type="spellEnd"/>
      <w:r w:rsidRPr="00E116A4">
        <w:rPr>
          <w:rFonts w:ascii="Tahoma" w:eastAsia="Times New Roman" w:hAnsi="Tahoma" w:cs="Tahoma"/>
          <w:b/>
          <w:bCs/>
          <w:color w:val="000000"/>
          <w:kern w:val="0"/>
          <w:sz w:val="20"/>
          <w:szCs w:val="20"/>
          <w:lang w:val="gl-ES" w:eastAsia="es-ES"/>
        </w:rPr>
        <w:t xml:space="preserve"> impedir que alcance el </w:t>
      </w:r>
      <w:proofErr w:type="spellStart"/>
      <w:r w:rsidRPr="00E116A4">
        <w:rPr>
          <w:rFonts w:ascii="Tahoma" w:eastAsia="Times New Roman" w:hAnsi="Tahoma" w:cs="Tahoma"/>
          <w:b/>
          <w:bCs/>
          <w:color w:val="000000"/>
          <w:kern w:val="0"/>
          <w:sz w:val="20"/>
          <w:szCs w:val="20"/>
          <w:lang w:val="gl-ES" w:eastAsia="es-ES"/>
        </w:rPr>
        <w:t>buen</w:t>
      </w:r>
      <w:proofErr w:type="spellEnd"/>
      <w:r w:rsidRPr="00E116A4">
        <w:rPr>
          <w:rFonts w:ascii="Tahoma" w:eastAsia="Times New Roman" w:hAnsi="Tahoma" w:cs="Tahoma"/>
          <w:b/>
          <w:bCs/>
          <w:color w:val="000000"/>
          <w:kern w:val="0"/>
          <w:sz w:val="20"/>
          <w:szCs w:val="20"/>
          <w:lang w:val="gl-ES" w:eastAsia="es-ES"/>
        </w:rPr>
        <w:t xml:space="preserve"> estado o potencial, o que </w:t>
      </w:r>
      <w:proofErr w:type="spellStart"/>
      <w:r w:rsidRPr="00E116A4">
        <w:rPr>
          <w:rFonts w:ascii="Tahoma" w:eastAsia="Times New Roman" w:hAnsi="Tahoma" w:cs="Tahoma"/>
          <w:b/>
          <w:bCs/>
          <w:color w:val="000000"/>
          <w:kern w:val="0"/>
          <w:sz w:val="20"/>
          <w:szCs w:val="20"/>
          <w:lang w:val="gl-ES" w:eastAsia="es-ES"/>
        </w:rPr>
        <w:t>pueda</w:t>
      </w:r>
      <w:proofErr w:type="spellEnd"/>
      <w:r w:rsidRPr="00E116A4">
        <w:rPr>
          <w:rFonts w:ascii="Tahoma" w:eastAsia="Times New Roman" w:hAnsi="Tahoma" w:cs="Tahoma"/>
          <w:b/>
          <w:bCs/>
          <w:color w:val="000000"/>
          <w:kern w:val="0"/>
          <w:sz w:val="20"/>
          <w:szCs w:val="20"/>
          <w:lang w:val="gl-ES" w:eastAsia="es-ES"/>
        </w:rPr>
        <w:t xml:space="preserve"> </w:t>
      </w:r>
      <w:proofErr w:type="spellStart"/>
      <w:r w:rsidRPr="00E116A4">
        <w:rPr>
          <w:rFonts w:ascii="Tahoma" w:eastAsia="Times New Roman" w:hAnsi="Tahoma" w:cs="Tahoma"/>
          <w:b/>
          <w:bCs/>
          <w:color w:val="000000"/>
          <w:kern w:val="0"/>
          <w:sz w:val="20"/>
          <w:szCs w:val="20"/>
          <w:lang w:val="gl-ES" w:eastAsia="es-ES"/>
        </w:rPr>
        <w:t>suponer</w:t>
      </w:r>
      <w:proofErr w:type="spellEnd"/>
      <w:r w:rsidRPr="00E116A4">
        <w:rPr>
          <w:rFonts w:ascii="Tahoma" w:eastAsia="Times New Roman" w:hAnsi="Tahoma" w:cs="Tahoma"/>
          <w:b/>
          <w:bCs/>
          <w:color w:val="000000"/>
          <w:kern w:val="0"/>
          <w:sz w:val="20"/>
          <w:szCs w:val="20"/>
          <w:lang w:val="gl-ES" w:eastAsia="es-ES"/>
        </w:rPr>
        <w:t xml:space="preserve"> un deterioro de </w:t>
      </w:r>
      <w:proofErr w:type="spellStart"/>
      <w:r w:rsidRPr="00E116A4">
        <w:rPr>
          <w:rFonts w:ascii="Tahoma" w:eastAsia="Times New Roman" w:hAnsi="Tahoma" w:cs="Tahoma"/>
          <w:b/>
          <w:bCs/>
          <w:color w:val="000000"/>
          <w:kern w:val="0"/>
          <w:sz w:val="20"/>
          <w:szCs w:val="20"/>
          <w:lang w:val="gl-ES" w:eastAsia="es-ES"/>
        </w:rPr>
        <w:t>su</w:t>
      </w:r>
      <w:proofErr w:type="spellEnd"/>
      <w:r w:rsidRPr="00E116A4">
        <w:rPr>
          <w:rFonts w:ascii="Tahoma" w:eastAsia="Times New Roman" w:hAnsi="Tahoma" w:cs="Tahoma"/>
          <w:b/>
          <w:bCs/>
          <w:color w:val="000000"/>
          <w:kern w:val="0"/>
          <w:sz w:val="20"/>
          <w:szCs w:val="20"/>
          <w:lang w:val="gl-ES" w:eastAsia="es-ES"/>
        </w:rPr>
        <w:t xml:space="preserve"> estado o potencial, se incluirá un apartado específico para la </w:t>
      </w:r>
      <w:proofErr w:type="spellStart"/>
      <w:r w:rsidRPr="00E116A4">
        <w:rPr>
          <w:rFonts w:ascii="Tahoma" w:eastAsia="Times New Roman" w:hAnsi="Tahoma" w:cs="Tahoma"/>
          <w:b/>
          <w:bCs/>
          <w:color w:val="000000"/>
          <w:kern w:val="0"/>
          <w:sz w:val="20"/>
          <w:szCs w:val="20"/>
          <w:lang w:val="gl-ES" w:eastAsia="es-ES"/>
        </w:rPr>
        <w:t>evaluación</w:t>
      </w:r>
      <w:proofErr w:type="spellEnd"/>
      <w:r w:rsidRPr="00E116A4">
        <w:rPr>
          <w:rFonts w:ascii="Tahoma" w:eastAsia="Times New Roman" w:hAnsi="Tahoma" w:cs="Tahoma"/>
          <w:b/>
          <w:bCs/>
          <w:color w:val="000000"/>
          <w:kern w:val="0"/>
          <w:sz w:val="20"/>
          <w:szCs w:val="20"/>
          <w:lang w:val="gl-ES" w:eastAsia="es-ES"/>
        </w:rPr>
        <w:t xml:space="preserve"> de </w:t>
      </w:r>
      <w:proofErr w:type="spellStart"/>
      <w:r w:rsidRPr="00E116A4">
        <w:rPr>
          <w:rFonts w:ascii="Tahoma" w:eastAsia="Times New Roman" w:hAnsi="Tahoma" w:cs="Tahoma"/>
          <w:b/>
          <w:bCs/>
          <w:color w:val="000000"/>
          <w:kern w:val="0"/>
          <w:sz w:val="20"/>
          <w:szCs w:val="20"/>
          <w:lang w:val="gl-ES" w:eastAsia="es-ES"/>
        </w:rPr>
        <w:t>sus</w:t>
      </w:r>
      <w:proofErr w:type="spellEnd"/>
      <w:r w:rsidRPr="00E116A4">
        <w:rPr>
          <w:rFonts w:ascii="Tahoma" w:eastAsia="Times New Roman" w:hAnsi="Tahoma" w:cs="Tahoma"/>
          <w:b/>
          <w:bCs/>
          <w:color w:val="000000"/>
          <w:kern w:val="0"/>
          <w:sz w:val="20"/>
          <w:szCs w:val="20"/>
          <w:lang w:val="gl-ES" w:eastAsia="es-ES"/>
        </w:rPr>
        <w:t xml:space="preserve"> </w:t>
      </w:r>
      <w:proofErr w:type="spellStart"/>
      <w:r w:rsidRPr="00E116A4">
        <w:rPr>
          <w:rFonts w:ascii="Tahoma" w:eastAsia="Times New Roman" w:hAnsi="Tahoma" w:cs="Tahoma"/>
          <w:b/>
          <w:bCs/>
          <w:color w:val="000000"/>
          <w:kern w:val="0"/>
          <w:sz w:val="20"/>
          <w:szCs w:val="20"/>
          <w:lang w:val="gl-ES" w:eastAsia="es-ES"/>
        </w:rPr>
        <w:t>repercusiones</w:t>
      </w:r>
      <w:proofErr w:type="spellEnd"/>
      <w:r w:rsidRPr="00E116A4">
        <w:rPr>
          <w:rFonts w:ascii="Tahoma" w:eastAsia="Times New Roman" w:hAnsi="Tahoma" w:cs="Tahoma"/>
          <w:b/>
          <w:bCs/>
          <w:color w:val="000000"/>
          <w:kern w:val="0"/>
          <w:sz w:val="20"/>
          <w:szCs w:val="20"/>
          <w:lang w:val="gl-ES" w:eastAsia="es-ES"/>
        </w:rPr>
        <w:t xml:space="preserve"> a largo </w:t>
      </w:r>
      <w:proofErr w:type="spellStart"/>
      <w:r w:rsidRPr="00E116A4">
        <w:rPr>
          <w:rFonts w:ascii="Tahoma" w:eastAsia="Times New Roman" w:hAnsi="Tahoma" w:cs="Tahoma"/>
          <w:b/>
          <w:bCs/>
          <w:color w:val="000000"/>
          <w:kern w:val="0"/>
          <w:sz w:val="20"/>
          <w:szCs w:val="20"/>
          <w:lang w:val="gl-ES" w:eastAsia="es-ES"/>
        </w:rPr>
        <w:t>plazo</w:t>
      </w:r>
      <w:proofErr w:type="spellEnd"/>
      <w:r w:rsidRPr="00E116A4">
        <w:rPr>
          <w:rFonts w:ascii="Tahoma" w:eastAsia="Times New Roman" w:hAnsi="Tahoma" w:cs="Tahoma"/>
          <w:b/>
          <w:bCs/>
          <w:color w:val="000000"/>
          <w:kern w:val="0"/>
          <w:sz w:val="20"/>
          <w:szCs w:val="20"/>
          <w:lang w:val="gl-ES" w:eastAsia="es-ES"/>
        </w:rPr>
        <w:t xml:space="preserve"> sobre los elementos de </w:t>
      </w:r>
      <w:proofErr w:type="spellStart"/>
      <w:r w:rsidRPr="00E116A4">
        <w:rPr>
          <w:rFonts w:ascii="Tahoma" w:eastAsia="Times New Roman" w:hAnsi="Tahoma" w:cs="Tahoma"/>
          <w:b/>
          <w:bCs/>
          <w:color w:val="000000"/>
          <w:kern w:val="0"/>
          <w:sz w:val="20"/>
          <w:szCs w:val="20"/>
          <w:lang w:val="gl-ES" w:eastAsia="es-ES"/>
        </w:rPr>
        <w:t>calidad</w:t>
      </w:r>
      <w:proofErr w:type="spellEnd"/>
      <w:r w:rsidRPr="00E116A4">
        <w:rPr>
          <w:rFonts w:ascii="Tahoma" w:eastAsia="Times New Roman" w:hAnsi="Tahoma" w:cs="Tahoma"/>
          <w:b/>
          <w:bCs/>
          <w:color w:val="000000"/>
          <w:kern w:val="0"/>
          <w:sz w:val="20"/>
          <w:szCs w:val="20"/>
          <w:lang w:val="gl-ES" w:eastAsia="es-ES"/>
        </w:rPr>
        <w:t xml:space="preserve"> que definen el estado o potencial de las masas de </w:t>
      </w:r>
      <w:proofErr w:type="spellStart"/>
      <w:r w:rsidRPr="00E116A4">
        <w:rPr>
          <w:rFonts w:ascii="Tahoma" w:eastAsia="Times New Roman" w:hAnsi="Tahoma" w:cs="Tahoma"/>
          <w:b/>
          <w:bCs/>
          <w:color w:val="000000"/>
          <w:kern w:val="0"/>
          <w:sz w:val="20"/>
          <w:szCs w:val="20"/>
          <w:lang w:val="gl-ES" w:eastAsia="es-ES"/>
        </w:rPr>
        <w:t>agua</w:t>
      </w:r>
      <w:proofErr w:type="spellEnd"/>
      <w:r w:rsidRPr="00E116A4">
        <w:rPr>
          <w:rFonts w:ascii="Tahoma" w:eastAsia="Times New Roman" w:hAnsi="Tahoma" w:cs="Tahoma"/>
          <w:b/>
          <w:bCs/>
          <w:color w:val="000000"/>
          <w:kern w:val="0"/>
          <w:sz w:val="20"/>
          <w:szCs w:val="20"/>
          <w:lang w:val="gl-ES" w:eastAsia="es-ES"/>
        </w:rPr>
        <w:t xml:space="preserve"> afectadas.</w:t>
      </w:r>
    </w:p>
    <w:p w14:paraId="0F4F4EB9" w14:textId="77777777" w:rsidR="00B97EAA" w:rsidRPr="00E116A4" w:rsidRDefault="00B97EAA" w:rsidP="00B97EAA">
      <w:pPr>
        <w:spacing w:before="180" w:after="180" w:line="312" w:lineRule="auto"/>
        <w:ind w:left="567"/>
        <w:jc w:val="both"/>
        <w:rPr>
          <w:rFonts w:ascii="Tahoma" w:eastAsia="Times New Roman" w:hAnsi="Tahoma" w:cs="Tahoma"/>
          <w:b/>
          <w:bCs/>
          <w:color w:val="000000"/>
          <w:kern w:val="0"/>
          <w:sz w:val="20"/>
          <w:szCs w:val="20"/>
          <w:lang w:val="gl-ES" w:eastAsia="es-ES"/>
        </w:rPr>
      </w:pPr>
      <w:r w:rsidRPr="00E116A4">
        <w:rPr>
          <w:rFonts w:ascii="Tahoma" w:eastAsia="Times New Roman" w:hAnsi="Tahoma" w:cs="Tahoma"/>
          <w:b/>
          <w:bCs/>
          <w:color w:val="000000"/>
          <w:kern w:val="0"/>
          <w:sz w:val="20"/>
          <w:szCs w:val="20"/>
          <w:lang w:val="gl-ES" w:eastAsia="es-ES"/>
        </w:rPr>
        <w:t xml:space="preserve">d) Se incluirá un apartado específico que </w:t>
      </w:r>
      <w:proofErr w:type="spellStart"/>
      <w:r w:rsidRPr="00E116A4">
        <w:rPr>
          <w:rFonts w:ascii="Tahoma" w:eastAsia="Times New Roman" w:hAnsi="Tahoma" w:cs="Tahoma"/>
          <w:b/>
          <w:bCs/>
          <w:color w:val="000000"/>
          <w:kern w:val="0"/>
          <w:sz w:val="20"/>
          <w:szCs w:val="20"/>
          <w:lang w:val="gl-ES" w:eastAsia="es-ES"/>
        </w:rPr>
        <w:t>incluya</w:t>
      </w:r>
      <w:proofErr w:type="spellEnd"/>
      <w:r w:rsidRPr="00E116A4">
        <w:rPr>
          <w:rFonts w:ascii="Tahoma" w:eastAsia="Times New Roman" w:hAnsi="Tahoma" w:cs="Tahoma"/>
          <w:b/>
          <w:bCs/>
          <w:color w:val="000000"/>
          <w:kern w:val="0"/>
          <w:sz w:val="20"/>
          <w:szCs w:val="20"/>
          <w:lang w:val="gl-ES" w:eastAsia="es-ES"/>
        </w:rPr>
        <w:t xml:space="preserve"> la identificación, </w:t>
      </w:r>
      <w:proofErr w:type="spellStart"/>
      <w:r w:rsidRPr="00E116A4">
        <w:rPr>
          <w:rFonts w:ascii="Tahoma" w:eastAsia="Times New Roman" w:hAnsi="Tahoma" w:cs="Tahoma"/>
          <w:b/>
          <w:bCs/>
          <w:color w:val="000000"/>
          <w:kern w:val="0"/>
          <w:sz w:val="20"/>
          <w:szCs w:val="20"/>
          <w:lang w:val="gl-ES" w:eastAsia="es-ES"/>
        </w:rPr>
        <w:t>descripción</w:t>
      </w:r>
      <w:proofErr w:type="spellEnd"/>
      <w:r w:rsidRPr="00E116A4">
        <w:rPr>
          <w:rFonts w:ascii="Tahoma" w:eastAsia="Times New Roman" w:hAnsi="Tahoma" w:cs="Tahoma"/>
          <w:b/>
          <w:bCs/>
          <w:color w:val="000000"/>
          <w:kern w:val="0"/>
          <w:sz w:val="20"/>
          <w:szCs w:val="20"/>
          <w:lang w:val="gl-ES" w:eastAsia="es-ES"/>
        </w:rPr>
        <w:t xml:space="preserve">, </w:t>
      </w:r>
      <w:proofErr w:type="spellStart"/>
      <w:r w:rsidRPr="00E116A4">
        <w:rPr>
          <w:rFonts w:ascii="Tahoma" w:eastAsia="Times New Roman" w:hAnsi="Tahoma" w:cs="Tahoma"/>
          <w:b/>
          <w:bCs/>
          <w:color w:val="000000"/>
          <w:kern w:val="0"/>
          <w:sz w:val="20"/>
          <w:szCs w:val="20"/>
          <w:lang w:val="gl-ES" w:eastAsia="es-ES"/>
        </w:rPr>
        <w:t>análisis</w:t>
      </w:r>
      <w:proofErr w:type="spellEnd"/>
      <w:r w:rsidRPr="00E116A4">
        <w:rPr>
          <w:rFonts w:ascii="Tahoma" w:eastAsia="Times New Roman" w:hAnsi="Tahoma" w:cs="Tahoma"/>
          <w:b/>
          <w:bCs/>
          <w:color w:val="000000"/>
          <w:kern w:val="0"/>
          <w:sz w:val="20"/>
          <w:szCs w:val="20"/>
          <w:lang w:val="gl-ES" w:eastAsia="es-ES"/>
        </w:rPr>
        <w:t xml:space="preserve"> y si procede, cuantificación de los efectos esperados sobre los factores enumerados en la letra c), derivados de la </w:t>
      </w:r>
      <w:proofErr w:type="spellStart"/>
      <w:r w:rsidRPr="00E116A4">
        <w:rPr>
          <w:rFonts w:ascii="Tahoma" w:eastAsia="Times New Roman" w:hAnsi="Tahoma" w:cs="Tahoma"/>
          <w:b/>
          <w:bCs/>
          <w:color w:val="000000"/>
          <w:kern w:val="0"/>
          <w:sz w:val="20"/>
          <w:szCs w:val="20"/>
          <w:lang w:val="gl-ES" w:eastAsia="es-ES"/>
        </w:rPr>
        <w:t>vulnerabilidad</w:t>
      </w:r>
      <w:proofErr w:type="spellEnd"/>
      <w:r w:rsidRPr="00E116A4">
        <w:rPr>
          <w:rFonts w:ascii="Tahoma" w:eastAsia="Times New Roman" w:hAnsi="Tahoma" w:cs="Tahoma"/>
          <w:b/>
          <w:bCs/>
          <w:color w:val="000000"/>
          <w:kern w:val="0"/>
          <w:sz w:val="20"/>
          <w:szCs w:val="20"/>
          <w:lang w:val="gl-ES" w:eastAsia="es-ES"/>
        </w:rPr>
        <w:t xml:space="preserve"> del </w:t>
      </w:r>
      <w:proofErr w:type="spellStart"/>
      <w:r w:rsidRPr="00E116A4">
        <w:rPr>
          <w:rFonts w:ascii="Tahoma" w:eastAsia="Times New Roman" w:hAnsi="Tahoma" w:cs="Tahoma"/>
          <w:b/>
          <w:bCs/>
          <w:color w:val="000000"/>
          <w:kern w:val="0"/>
          <w:sz w:val="20"/>
          <w:szCs w:val="20"/>
          <w:lang w:val="gl-ES" w:eastAsia="es-ES"/>
        </w:rPr>
        <w:t>proyecto</w:t>
      </w:r>
      <w:proofErr w:type="spellEnd"/>
      <w:r w:rsidRPr="00E116A4">
        <w:rPr>
          <w:rFonts w:ascii="Tahoma" w:eastAsia="Times New Roman" w:hAnsi="Tahoma" w:cs="Tahoma"/>
          <w:b/>
          <w:bCs/>
          <w:color w:val="000000"/>
          <w:kern w:val="0"/>
          <w:sz w:val="20"/>
          <w:szCs w:val="20"/>
          <w:lang w:val="gl-ES" w:eastAsia="es-ES"/>
        </w:rPr>
        <w:t xml:space="preserve"> ante </w:t>
      </w:r>
      <w:proofErr w:type="spellStart"/>
      <w:r w:rsidRPr="00E116A4">
        <w:rPr>
          <w:rFonts w:ascii="Tahoma" w:eastAsia="Times New Roman" w:hAnsi="Tahoma" w:cs="Tahoma"/>
          <w:b/>
          <w:bCs/>
          <w:color w:val="000000"/>
          <w:kern w:val="0"/>
          <w:sz w:val="20"/>
          <w:szCs w:val="20"/>
          <w:lang w:val="gl-ES" w:eastAsia="es-ES"/>
        </w:rPr>
        <w:t>riesgos</w:t>
      </w:r>
      <w:proofErr w:type="spellEnd"/>
      <w:r w:rsidRPr="00E116A4">
        <w:rPr>
          <w:rFonts w:ascii="Tahoma" w:eastAsia="Times New Roman" w:hAnsi="Tahoma" w:cs="Tahoma"/>
          <w:b/>
          <w:bCs/>
          <w:color w:val="000000"/>
          <w:kern w:val="0"/>
          <w:sz w:val="20"/>
          <w:szCs w:val="20"/>
          <w:lang w:val="gl-ES" w:eastAsia="es-ES"/>
        </w:rPr>
        <w:t xml:space="preserve"> de accidentes graves o de catástrofes, sobre el </w:t>
      </w:r>
      <w:proofErr w:type="spellStart"/>
      <w:r w:rsidRPr="00E116A4">
        <w:rPr>
          <w:rFonts w:ascii="Tahoma" w:eastAsia="Times New Roman" w:hAnsi="Tahoma" w:cs="Tahoma"/>
          <w:b/>
          <w:bCs/>
          <w:color w:val="000000"/>
          <w:kern w:val="0"/>
          <w:sz w:val="20"/>
          <w:szCs w:val="20"/>
          <w:lang w:val="gl-ES" w:eastAsia="es-ES"/>
        </w:rPr>
        <w:t>riesgo</w:t>
      </w:r>
      <w:proofErr w:type="spellEnd"/>
      <w:r w:rsidRPr="00E116A4">
        <w:rPr>
          <w:rFonts w:ascii="Tahoma" w:eastAsia="Times New Roman" w:hAnsi="Tahoma" w:cs="Tahoma"/>
          <w:b/>
          <w:bCs/>
          <w:color w:val="000000"/>
          <w:kern w:val="0"/>
          <w:sz w:val="20"/>
          <w:szCs w:val="20"/>
          <w:lang w:val="gl-ES" w:eastAsia="es-ES"/>
        </w:rPr>
        <w:t xml:space="preserve"> de que se </w:t>
      </w:r>
      <w:proofErr w:type="spellStart"/>
      <w:r w:rsidRPr="00E116A4">
        <w:rPr>
          <w:rFonts w:ascii="Tahoma" w:eastAsia="Times New Roman" w:hAnsi="Tahoma" w:cs="Tahoma"/>
          <w:b/>
          <w:bCs/>
          <w:color w:val="000000"/>
          <w:kern w:val="0"/>
          <w:sz w:val="20"/>
          <w:szCs w:val="20"/>
          <w:lang w:val="gl-ES" w:eastAsia="es-ES"/>
        </w:rPr>
        <w:t>produzcan</w:t>
      </w:r>
      <w:proofErr w:type="spellEnd"/>
      <w:r w:rsidRPr="00E116A4">
        <w:rPr>
          <w:rFonts w:ascii="Tahoma" w:eastAsia="Times New Roman" w:hAnsi="Tahoma" w:cs="Tahoma"/>
          <w:b/>
          <w:bCs/>
          <w:color w:val="000000"/>
          <w:kern w:val="0"/>
          <w:sz w:val="20"/>
          <w:szCs w:val="20"/>
          <w:lang w:val="gl-ES" w:eastAsia="es-ES"/>
        </w:rPr>
        <w:t xml:space="preserve"> dichos accidentes o catástrofes, y sobre los probables efectos adversos significativos sobre el medio ambiente, en caso de </w:t>
      </w:r>
      <w:proofErr w:type="spellStart"/>
      <w:r w:rsidRPr="00E116A4">
        <w:rPr>
          <w:rFonts w:ascii="Tahoma" w:eastAsia="Times New Roman" w:hAnsi="Tahoma" w:cs="Tahoma"/>
          <w:b/>
          <w:bCs/>
          <w:color w:val="000000"/>
          <w:kern w:val="0"/>
          <w:sz w:val="20"/>
          <w:szCs w:val="20"/>
          <w:lang w:val="gl-ES" w:eastAsia="es-ES"/>
        </w:rPr>
        <w:t>ocurrencia</w:t>
      </w:r>
      <w:proofErr w:type="spellEnd"/>
      <w:r w:rsidRPr="00E116A4">
        <w:rPr>
          <w:rFonts w:ascii="Tahoma" w:eastAsia="Times New Roman" w:hAnsi="Tahoma" w:cs="Tahoma"/>
          <w:b/>
          <w:bCs/>
          <w:color w:val="000000"/>
          <w:kern w:val="0"/>
          <w:sz w:val="20"/>
          <w:szCs w:val="20"/>
          <w:lang w:val="gl-ES" w:eastAsia="es-ES"/>
        </w:rPr>
        <w:t xml:space="preserve"> de los </w:t>
      </w:r>
      <w:proofErr w:type="spellStart"/>
      <w:r w:rsidRPr="00E116A4">
        <w:rPr>
          <w:rFonts w:ascii="Tahoma" w:eastAsia="Times New Roman" w:hAnsi="Tahoma" w:cs="Tahoma"/>
          <w:b/>
          <w:bCs/>
          <w:color w:val="000000"/>
          <w:kern w:val="0"/>
          <w:sz w:val="20"/>
          <w:szCs w:val="20"/>
          <w:lang w:val="gl-ES" w:eastAsia="es-ES"/>
        </w:rPr>
        <w:t>mismos</w:t>
      </w:r>
      <w:proofErr w:type="spellEnd"/>
      <w:r w:rsidRPr="00E116A4">
        <w:rPr>
          <w:rFonts w:ascii="Tahoma" w:eastAsia="Times New Roman" w:hAnsi="Tahoma" w:cs="Tahoma"/>
          <w:b/>
          <w:bCs/>
          <w:color w:val="000000"/>
          <w:kern w:val="0"/>
          <w:sz w:val="20"/>
          <w:szCs w:val="20"/>
          <w:lang w:val="gl-ES" w:eastAsia="es-ES"/>
        </w:rPr>
        <w:t xml:space="preserve">, o </w:t>
      </w:r>
      <w:proofErr w:type="spellStart"/>
      <w:r w:rsidRPr="00E116A4">
        <w:rPr>
          <w:rFonts w:ascii="Tahoma" w:eastAsia="Times New Roman" w:hAnsi="Tahoma" w:cs="Tahoma"/>
          <w:b/>
          <w:bCs/>
          <w:color w:val="000000"/>
          <w:kern w:val="0"/>
          <w:sz w:val="20"/>
          <w:szCs w:val="20"/>
          <w:lang w:val="gl-ES" w:eastAsia="es-ES"/>
        </w:rPr>
        <w:t>bien</w:t>
      </w:r>
      <w:proofErr w:type="spellEnd"/>
      <w:r w:rsidRPr="00E116A4">
        <w:rPr>
          <w:rFonts w:ascii="Tahoma" w:eastAsia="Times New Roman" w:hAnsi="Tahoma" w:cs="Tahoma"/>
          <w:b/>
          <w:bCs/>
          <w:color w:val="000000"/>
          <w:kern w:val="0"/>
          <w:sz w:val="20"/>
          <w:szCs w:val="20"/>
          <w:lang w:val="gl-ES" w:eastAsia="es-ES"/>
        </w:rPr>
        <w:t xml:space="preserve"> informe </w:t>
      </w:r>
      <w:proofErr w:type="spellStart"/>
      <w:r w:rsidRPr="00E116A4">
        <w:rPr>
          <w:rFonts w:ascii="Tahoma" w:eastAsia="Times New Roman" w:hAnsi="Tahoma" w:cs="Tahoma"/>
          <w:b/>
          <w:bCs/>
          <w:color w:val="000000"/>
          <w:kern w:val="0"/>
          <w:sz w:val="20"/>
          <w:szCs w:val="20"/>
          <w:lang w:val="gl-ES" w:eastAsia="es-ES"/>
        </w:rPr>
        <w:t>justificativo</w:t>
      </w:r>
      <w:proofErr w:type="spellEnd"/>
      <w:r w:rsidRPr="00E116A4">
        <w:rPr>
          <w:rFonts w:ascii="Tahoma" w:eastAsia="Times New Roman" w:hAnsi="Tahoma" w:cs="Tahoma"/>
          <w:b/>
          <w:bCs/>
          <w:color w:val="000000"/>
          <w:kern w:val="0"/>
          <w:sz w:val="20"/>
          <w:szCs w:val="20"/>
          <w:lang w:val="gl-ES" w:eastAsia="es-ES"/>
        </w:rPr>
        <w:t xml:space="preserve"> sobre la no aplicación de este apartado </w:t>
      </w:r>
      <w:proofErr w:type="spellStart"/>
      <w:r w:rsidRPr="00E116A4">
        <w:rPr>
          <w:rFonts w:ascii="Tahoma" w:eastAsia="Times New Roman" w:hAnsi="Tahoma" w:cs="Tahoma"/>
          <w:b/>
          <w:bCs/>
          <w:color w:val="000000"/>
          <w:kern w:val="0"/>
          <w:sz w:val="20"/>
          <w:szCs w:val="20"/>
          <w:lang w:val="gl-ES" w:eastAsia="es-ES"/>
        </w:rPr>
        <w:t>al</w:t>
      </w:r>
      <w:proofErr w:type="spellEnd"/>
      <w:r w:rsidRPr="00E116A4">
        <w:rPr>
          <w:rFonts w:ascii="Tahoma" w:eastAsia="Times New Roman" w:hAnsi="Tahoma" w:cs="Tahoma"/>
          <w:b/>
          <w:bCs/>
          <w:color w:val="000000"/>
          <w:kern w:val="0"/>
          <w:sz w:val="20"/>
          <w:szCs w:val="20"/>
          <w:lang w:val="gl-ES" w:eastAsia="es-ES"/>
        </w:rPr>
        <w:t xml:space="preserve"> </w:t>
      </w:r>
      <w:proofErr w:type="spellStart"/>
      <w:r w:rsidRPr="00E116A4">
        <w:rPr>
          <w:rFonts w:ascii="Tahoma" w:eastAsia="Times New Roman" w:hAnsi="Tahoma" w:cs="Tahoma"/>
          <w:b/>
          <w:bCs/>
          <w:color w:val="000000"/>
          <w:kern w:val="0"/>
          <w:sz w:val="20"/>
          <w:szCs w:val="20"/>
          <w:lang w:val="gl-ES" w:eastAsia="es-ES"/>
        </w:rPr>
        <w:t>proyecto</w:t>
      </w:r>
      <w:proofErr w:type="spellEnd"/>
      <w:r w:rsidRPr="00E116A4">
        <w:rPr>
          <w:rFonts w:ascii="Tahoma" w:eastAsia="Times New Roman" w:hAnsi="Tahoma" w:cs="Tahoma"/>
          <w:b/>
          <w:bCs/>
          <w:color w:val="000000"/>
          <w:kern w:val="0"/>
          <w:sz w:val="20"/>
          <w:szCs w:val="20"/>
          <w:lang w:val="gl-ES" w:eastAsia="es-ES"/>
        </w:rPr>
        <w:t>.</w:t>
      </w:r>
    </w:p>
    <w:p w14:paraId="708BD1E4" w14:textId="77777777" w:rsidR="00B97EAA" w:rsidRPr="00E116A4" w:rsidRDefault="00B97EAA" w:rsidP="00B97EAA">
      <w:pPr>
        <w:spacing w:before="180" w:after="180" w:line="312" w:lineRule="auto"/>
        <w:ind w:left="567"/>
        <w:jc w:val="both"/>
        <w:rPr>
          <w:rFonts w:ascii="Tahoma" w:eastAsia="Times New Roman" w:hAnsi="Tahoma" w:cs="Tahoma"/>
          <w:b/>
          <w:bCs/>
          <w:color w:val="000000"/>
          <w:kern w:val="0"/>
          <w:sz w:val="20"/>
          <w:szCs w:val="20"/>
          <w:lang w:val="gl-ES" w:eastAsia="es-ES"/>
        </w:rPr>
      </w:pPr>
      <w:r w:rsidRPr="00E116A4">
        <w:rPr>
          <w:rFonts w:ascii="Tahoma" w:eastAsia="Times New Roman" w:hAnsi="Tahoma" w:cs="Tahoma"/>
          <w:b/>
          <w:bCs/>
          <w:color w:val="000000"/>
          <w:kern w:val="0"/>
          <w:sz w:val="20"/>
          <w:szCs w:val="20"/>
          <w:lang w:val="gl-ES" w:eastAsia="es-ES"/>
        </w:rPr>
        <w:t xml:space="preserve">Para realizar los estudios mencionados en este apartado, el promotor incluirá la información relevante </w:t>
      </w:r>
      <w:proofErr w:type="spellStart"/>
      <w:r w:rsidRPr="00E116A4">
        <w:rPr>
          <w:rFonts w:ascii="Tahoma" w:eastAsia="Times New Roman" w:hAnsi="Tahoma" w:cs="Tahoma"/>
          <w:b/>
          <w:bCs/>
          <w:color w:val="000000"/>
          <w:kern w:val="0"/>
          <w:sz w:val="20"/>
          <w:szCs w:val="20"/>
          <w:lang w:val="gl-ES" w:eastAsia="es-ES"/>
        </w:rPr>
        <w:t>obtenida</w:t>
      </w:r>
      <w:proofErr w:type="spellEnd"/>
      <w:r w:rsidRPr="00E116A4">
        <w:rPr>
          <w:rFonts w:ascii="Tahoma" w:eastAsia="Times New Roman" w:hAnsi="Tahoma" w:cs="Tahoma"/>
          <w:b/>
          <w:bCs/>
          <w:color w:val="000000"/>
          <w:kern w:val="0"/>
          <w:sz w:val="20"/>
          <w:szCs w:val="20"/>
          <w:lang w:val="gl-ES" w:eastAsia="es-ES"/>
        </w:rPr>
        <w:t xml:space="preserve"> a través de las </w:t>
      </w:r>
      <w:proofErr w:type="spellStart"/>
      <w:r w:rsidRPr="00E116A4">
        <w:rPr>
          <w:rFonts w:ascii="Tahoma" w:eastAsia="Times New Roman" w:hAnsi="Tahoma" w:cs="Tahoma"/>
          <w:b/>
          <w:bCs/>
          <w:color w:val="000000"/>
          <w:kern w:val="0"/>
          <w:sz w:val="20"/>
          <w:szCs w:val="20"/>
          <w:lang w:val="gl-ES" w:eastAsia="es-ES"/>
        </w:rPr>
        <w:t>evaluaciones</w:t>
      </w:r>
      <w:proofErr w:type="spellEnd"/>
      <w:r w:rsidRPr="00E116A4">
        <w:rPr>
          <w:rFonts w:ascii="Tahoma" w:eastAsia="Times New Roman" w:hAnsi="Tahoma" w:cs="Tahoma"/>
          <w:b/>
          <w:bCs/>
          <w:color w:val="000000"/>
          <w:kern w:val="0"/>
          <w:sz w:val="20"/>
          <w:szCs w:val="20"/>
          <w:lang w:val="gl-ES" w:eastAsia="es-ES"/>
        </w:rPr>
        <w:t xml:space="preserve"> de </w:t>
      </w:r>
      <w:proofErr w:type="spellStart"/>
      <w:r w:rsidRPr="00E116A4">
        <w:rPr>
          <w:rFonts w:ascii="Tahoma" w:eastAsia="Times New Roman" w:hAnsi="Tahoma" w:cs="Tahoma"/>
          <w:b/>
          <w:bCs/>
          <w:color w:val="000000"/>
          <w:kern w:val="0"/>
          <w:sz w:val="20"/>
          <w:szCs w:val="20"/>
          <w:lang w:val="gl-ES" w:eastAsia="es-ES"/>
        </w:rPr>
        <w:t>riesgo</w:t>
      </w:r>
      <w:proofErr w:type="spellEnd"/>
      <w:r w:rsidRPr="00E116A4">
        <w:rPr>
          <w:rFonts w:ascii="Tahoma" w:eastAsia="Times New Roman" w:hAnsi="Tahoma" w:cs="Tahoma"/>
          <w:b/>
          <w:bCs/>
          <w:color w:val="000000"/>
          <w:kern w:val="0"/>
          <w:sz w:val="20"/>
          <w:szCs w:val="20"/>
          <w:lang w:val="gl-ES" w:eastAsia="es-ES"/>
        </w:rPr>
        <w:t xml:space="preserve"> realizadas de </w:t>
      </w:r>
      <w:proofErr w:type="spellStart"/>
      <w:r w:rsidRPr="00E116A4">
        <w:rPr>
          <w:rFonts w:ascii="Tahoma" w:eastAsia="Times New Roman" w:hAnsi="Tahoma" w:cs="Tahoma"/>
          <w:b/>
          <w:bCs/>
          <w:color w:val="000000"/>
          <w:kern w:val="0"/>
          <w:sz w:val="20"/>
          <w:szCs w:val="20"/>
          <w:lang w:val="gl-ES" w:eastAsia="es-ES"/>
        </w:rPr>
        <w:t>conformidad</w:t>
      </w:r>
      <w:proofErr w:type="spellEnd"/>
      <w:r w:rsidRPr="00E116A4">
        <w:rPr>
          <w:rFonts w:ascii="Tahoma" w:eastAsia="Times New Roman" w:hAnsi="Tahoma" w:cs="Tahoma"/>
          <w:b/>
          <w:bCs/>
          <w:color w:val="000000"/>
          <w:kern w:val="0"/>
          <w:sz w:val="20"/>
          <w:szCs w:val="20"/>
          <w:lang w:val="gl-ES" w:eastAsia="es-ES"/>
        </w:rPr>
        <w:t xml:space="preserve"> con las normas que </w:t>
      </w:r>
      <w:proofErr w:type="spellStart"/>
      <w:r w:rsidRPr="00E116A4">
        <w:rPr>
          <w:rFonts w:ascii="Tahoma" w:eastAsia="Times New Roman" w:hAnsi="Tahoma" w:cs="Tahoma"/>
          <w:b/>
          <w:bCs/>
          <w:color w:val="000000"/>
          <w:kern w:val="0"/>
          <w:sz w:val="20"/>
          <w:szCs w:val="20"/>
          <w:lang w:val="gl-ES" w:eastAsia="es-ES"/>
        </w:rPr>
        <w:t>sean</w:t>
      </w:r>
      <w:proofErr w:type="spellEnd"/>
      <w:r w:rsidRPr="00E116A4">
        <w:rPr>
          <w:rFonts w:ascii="Tahoma" w:eastAsia="Times New Roman" w:hAnsi="Tahoma" w:cs="Tahoma"/>
          <w:b/>
          <w:bCs/>
          <w:color w:val="000000"/>
          <w:kern w:val="0"/>
          <w:sz w:val="20"/>
          <w:szCs w:val="20"/>
          <w:lang w:val="gl-ES" w:eastAsia="es-ES"/>
        </w:rPr>
        <w:t xml:space="preserve"> de aplicación </w:t>
      </w:r>
      <w:proofErr w:type="spellStart"/>
      <w:r w:rsidRPr="00E116A4">
        <w:rPr>
          <w:rFonts w:ascii="Tahoma" w:eastAsia="Times New Roman" w:hAnsi="Tahoma" w:cs="Tahoma"/>
          <w:b/>
          <w:bCs/>
          <w:color w:val="000000"/>
          <w:kern w:val="0"/>
          <w:sz w:val="20"/>
          <w:szCs w:val="20"/>
          <w:lang w:val="gl-ES" w:eastAsia="es-ES"/>
        </w:rPr>
        <w:t>al</w:t>
      </w:r>
      <w:proofErr w:type="spellEnd"/>
      <w:r w:rsidRPr="00E116A4">
        <w:rPr>
          <w:rFonts w:ascii="Tahoma" w:eastAsia="Times New Roman" w:hAnsi="Tahoma" w:cs="Tahoma"/>
          <w:b/>
          <w:bCs/>
          <w:color w:val="000000"/>
          <w:kern w:val="0"/>
          <w:sz w:val="20"/>
          <w:szCs w:val="20"/>
          <w:lang w:val="gl-ES" w:eastAsia="es-ES"/>
        </w:rPr>
        <w:t xml:space="preserve"> </w:t>
      </w:r>
      <w:proofErr w:type="spellStart"/>
      <w:r w:rsidRPr="00E116A4">
        <w:rPr>
          <w:rFonts w:ascii="Tahoma" w:eastAsia="Times New Roman" w:hAnsi="Tahoma" w:cs="Tahoma"/>
          <w:b/>
          <w:bCs/>
          <w:color w:val="000000"/>
          <w:kern w:val="0"/>
          <w:sz w:val="20"/>
          <w:szCs w:val="20"/>
          <w:lang w:val="gl-ES" w:eastAsia="es-ES"/>
        </w:rPr>
        <w:t>proyecto</w:t>
      </w:r>
      <w:proofErr w:type="spellEnd"/>
      <w:r w:rsidRPr="00E116A4">
        <w:rPr>
          <w:rFonts w:ascii="Tahoma" w:eastAsia="Times New Roman" w:hAnsi="Tahoma" w:cs="Tahoma"/>
          <w:b/>
          <w:bCs/>
          <w:color w:val="000000"/>
          <w:kern w:val="0"/>
          <w:sz w:val="20"/>
          <w:szCs w:val="20"/>
          <w:lang w:val="gl-ES" w:eastAsia="es-ES"/>
        </w:rPr>
        <w:t>.</w:t>
      </w:r>
    </w:p>
    <w:p w14:paraId="3F000AFE" w14:textId="77777777" w:rsidR="00B97EAA" w:rsidRPr="00E116A4" w:rsidRDefault="00B97EAA" w:rsidP="00B97EAA">
      <w:pPr>
        <w:spacing w:before="180" w:after="180" w:line="312" w:lineRule="auto"/>
        <w:ind w:left="567"/>
        <w:jc w:val="both"/>
        <w:rPr>
          <w:rFonts w:ascii="Tahoma" w:eastAsia="Times New Roman" w:hAnsi="Tahoma" w:cs="Tahoma"/>
          <w:b/>
          <w:bCs/>
          <w:color w:val="000000"/>
          <w:kern w:val="0"/>
          <w:sz w:val="20"/>
          <w:szCs w:val="20"/>
          <w:lang w:val="gl-ES" w:eastAsia="es-ES"/>
        </w:rPr>
      </w:pPr>
      <w:r w:rsidRPr="00E116A4">
        <w:rPr>
          <w:rFonts w:ascii="Tahoma" w:eastAsia="Times New Roman" w:hAnsi="Tahoma" w:cs="Tahoma"/>
          <w:b/>
          <w:bCs/>
          <w:color w:val="000000"/>
          <w:kern w:val="0"/>
          <w:sz w:val="20"/>
          <w:szCs w:val="20"/>
          <w:lang w:val="gl-ES" w:eastAsia="es-ES"/>
        </w:rPr>
        <w:t xml:space="preserve">e) Medidas que permitan </w:t>
      </w:r>
      <w:proofErr w:type="spellStart"/>
      <w:r w:rsidRPr="00E116A4">
        <w:rPr>
          <w:rFonts w:ascii="Tahoma" w:eastAsia="Times New Roman" w:hAnsi="Tahoma" w:cs="Tahoma"/>
          <w:b/>
          <w:bCs/>
          <w:color w:val="000000"/>
          <w:kern w:val="0"/>
          <w:sz w:val="20"/>
          <w:szCs w:val="20"/>
          <w:lang w:val="gl-ES" w:eastAsia="es-ES"/>
        </w:rPr>
        <w:t>prevenir</w:t>
      </w:r>
      <w:proofErr w:type="spellEnd"/>
      <w:r w:rsidRPr="00E116A4">
        <w:rPr>
          <w:rFonts w:ascii="Tahoma" w:eastAsia="Times New Roman" w:hAnsi="Tahoma" w:cs="Tahoma"/>
          <w:b/>
          <w:bCs/>
          <w:color w:val="000000"/>
          <w:kern w:val="0"/>
          <w:sz w:val="20"/>
          <w:szCs w:val="20"/>
          <w:lang w:val="gl-ES" w:eastAsia="es-ES"/>
        </w:rPr>
        <w:t xml:space="preserve">, </w:t>
      </w:r>
      <w:proofErr w:type="spellStart"/>
      <w:r w:rsidRPr="00E116A4">
        <w:rPr>
          <w:rFonts w:ascii="Tahoma" w:eastAsia="Times New Roman" w:hAnsi="Tahoma" w:cs="Tahoma"/>
          <w:b/>
          <w:bCs/>
          <w:color w:val="000000"/>
          <w:kern w:val="0"/>
          <w:sz w:val="20"/>
          <w:szCs w:val="20"/>
          <w:lang w:val="gl-ES" w:eastAsia="es-ES"/>
        </w:rPr>
        <w:t>corregir</w:t>
      </w:r>
      <w:proofErr w:type="spellEnd"/>
      <w:r w:rsidRPr="00E116A4">
        <w:rPr>
          <w:rFonts w:ascii="Tahoma" w:eastAsia="Times New Roman" w:hAnsi="Tahoma" w:cs="Tahoma"/>
          <w:b/>
          <w:bCs/>
          <w:color w:val="000000"/>
          <w:kern w:val="0"/>
          <w:sz w:val="20"/>
          <w:szCs w:val="20"/>
          <w:lang w:val="gl-ES" w:eastAsia="es-ES"/>
        </w:rPr>
        <w:t xml:space="preserve"> y, en </w:t>
      </w:r>
      <w:proofErr w:type="spellStart"/>
      <w:r w:rsidRPr="00E116A4">
        <w:rPr>
          <w:rFonts w:ascii="Tahoma" w:eastAsia="Times New Roman" w:hAnsi="Tahoma" w:cs="Tahoma"/>
          <w:b/>
          <w:bCs/>
          <w:color w:val="000000"/>
          <w:kern w:val="0"/>
          <w:sz w:val="20"/>
          <w:szCs w:val="20"/>
          <w:lang w:val="gl-ES" w:eastAsia="es-ES"/>
        </w:rPr>
        <w:t>su</w:t>
      </w:r>
      <w:proofErr w:type="spellEnd"/>
      <w:r w:rsidRPr="00E116A4">
        <w:rPr>
          <w:rFonts w:ascii="Tahoma" w:eastAsia="Times New Roman" w:hAnsi="Tahoma" w:cs="Tahoma"/>
          <w:b/>
          <w:bCs/>
          <w:color w:val="000000"/>
          <w:kern w:val="0"/>
          <w:sz w:val="20"/>
          <w:szCs w:val="20"/>
          <w:lang w:val="gl-ES" w:eastAsia="es-ES"/>
        </w:rPr>
        <w:t xml:space="preserve"> caso, compensar los posibles efectos adversos significativos sobre el medio ambiente y el </w:t>
      </w:r>
      <w:proofErr w:type="spellStart"/>
      <w:r w:rsidRPr="00E116A4">
        <w:rPr>
          <w:rFonts w:ascii="Tahoma" w:eastAsia="Times New Roman" w:hAnsi="Tahoma" w:cs="Tahoma"/>
          <w:b/>
          <w:bCs/>
          <w:color w:val="000000"/>
          <w:kern w:val="0"/>
          <w:sz w:val="20"/>
          <w:szCs w:val="20"/>
          <w:lang w:val="gl-ES" w:eastAsia="es-ES"/>
        </w:rPr>
        <w:t>paisaje</w:t>
      </w:r>
      <w:proofErr w:type="spellEnd"/>
      <w:r w:rsidRPr="00E116A4">
        <w:rPr>
          <w:rFonts w:ascii="Tahoma" w:eastAsia="Times New Roman" w:hAnsi="Tahoma" w:cs="Tahoma"/>
          <w:b/>
          <w:bCs/>
          <w:color w:val="000000"/>
          <w:kern w:val="0"/>
          <w:sz w:val="20"/>
          <w:szCs w:val="20"/>
          <w:lang w:val="gl-ES" w:eastAsia="es-ES"/>
        </w:rPr>
        <w:t>.</w:t>
      </w:r>
    </w:p>
    <w:p w14:paraId="7FB29327" w14:textId="77777777" w:rsidR="00B97EAA" w:rsidRPr="00E116A4" w:rsidRDefault="00B97EAA" w:rsidP="00B97EAA">
      <w:pPr>
        <w:spacing w:before="180" w:after="180" w:line="312" w:lineRule="auto"/>
        <w:ind w:left="567"/>
        <w:jc w:val="both"/>
        <w:rPr>
          <w:rFonts w:ascii="Tahoma" w:eastAsia="Times New Roman" w:hAnsi="Tahoma" w:cs="Tahoma"/>
          <w:b/>
          <w:bCs/>
          <w:color w:val="000000"/>
          <w:kern w:val="0"/>
          <w:sz w:val="20"/>
          <w:szCs w:val="20"/>
          <w:lang w:val="gl-ES" w:eastAsia="es-ES"/>
        </w:rPr>
      </w:pPr>
      <w:r w:rsidRPr="00E116A4">
        <w:rPr>
          <w:rFonts w:ascii="Tahoma" w:eastAsia="Times New Roman" w:hAnsi="Tahoma" w:cs="Tahoma"/>
          <w:b/>
          <w:bCs/>
          <w:color w:val="000000"/>
          <w:kern w:val="0"/>
          <w:sz w:val="20"/>
          <w:szCs w:val="20"/>
          <w:lang w:val="gl-ES" w:eastAsia="es-ES"/>
        </w:rPr>
        <w:t xml:space="preserve">f) Programa de </w:t>
      </w:r>
      <w:proofErr w:type="spellStart"/>
      <w:r w:rsidRPr="00E116A4">
        <w:rPr>
          <w:rFonts w:ascii="Tahoma" w:eastAsia="Times New Roman" w:hAnsi="Tahoma" w:cs="Tahoma"/>
          <w:b/>
          <w:bCs/>
          <w:color w:val="000000"/>
          <w:kern w:val="0"/>
          <w:sz w:val="20"/>
          <w:szCs w:val="20"/>
          <w:lang w:val="gl-ES" w:eastAsia="es-ES"/>
        </w:rPr>
        <w:t>vigilancia</w:t>
      </w:r>
      <w:proofErr w:type="spellEnd"/>
      <w:r w:rsidRPr="00E116A4">
        <w:rPr>
          <w:rFonts w:ascii="Tahoma" w:eastAsia="Times New Roman" w:hAnsi="Tahoma" w:cs="Tahoma"/>
          <w:b/>
          <w:bCs/>
          <w:color w:val="000000"/>
          <w:kern w:val="0"/>
          <w:sz w:val="20"/>
          <w:szCs w:val="20"/>
          <w:lang w:val="gl-ES" w:eastAsia="es-ES"/>
        </w:rPr>
        <w:t xml:space="preserve"> ambiental.</w:t>
      </w:r>
    </w:p>
    <w:p w14:paraId="00C43A0E" w14:textId="77777777" w:rsidR="00B97EAA" w:rsidRPr="00E116A4" w:rsidRDefault="00B97EAA" w:rsidP="00B97EAA">
      <w:pPr>
        <w:spacing w:before="180" w:after="180" w:line="312" w:lineRule="auto"/>
        <w:ind w:left="567"/>
        <w:jc w:val="both"/>
        <w:rPr>
          <w:rFonts w:ascii="Tahoma" w:eastAsia="Times New Roman" w:hAnsi="Tahoma" w:cs="Tahoma"/>
          <w:b/>
          <w:bCs/>
          <w:color w:val="000000"/>
          <w:kern w:val="0"/>
          <w:sz w:val="20"/>
          <w:szCs w:val="20"/>
          <w:lang w:val="gl-ES" w:eastAsia="es-ES"/>
        </w:rPr>
      </w:pPr>
      <w:r w:rsidRPr="00E116A4">
        <w:rPr>
          <w:rFonts w:ascii="Tahoma" w:eastAsia="Times New Roman" w:hAnsi="Tahoma" w:cs="Tahoma"/>
          <w:b/>
          <w:bCs/>
          <w:color w:val="000000"/>
          <w:kern w:val="0"/>
          <w:sz w:val="20"/>
          <w:szCs w:val="20"/>
          <w:lang w:val="gl-ES" w:eastAsia="es-ES"/>
        </w:rPr>
        <w:t xml:space="preserve">g) Resumen no técnico del estudio de impacto ambiental y </w:t>
      </w:r>
      <w:proofErr w:type="spellStart"/>
      <w:r w:rsidRPr="00E116A4">
        <w:rPr>
          <w:rFonts w:ascii="Tahoma" w:eastAsia="Times New Roman" w:hAnsi="Tahoma" w:cs="Tahoma"/>
          <w:b/>
          <w:bCs/>
          <w:color w:val="000000"/>
          <w:kern w:val="0"/>
          <w:sz w:val="20"/>
          <w:szCs w:val="20"/>
          <w:lang w:val="gl-ES" w:eastAsia="es-ES"/>
        </w:rPr>
        <w:t>conclusiones</w:t>
      </w:r>
      <w:proofErr w:type="spellEnd"/>
      <w:r w:rsidRPr="00E116A4">
        <w:rPr>
          <w:rFonts w:ascii="Tahoma" w:eastAsia="Times New Roman" w:hAnsi="Tahoma" w:cs="Tahoma"/>
          <w:b/>
          <w:bCs/>
          <w:color w:val="000000"/>
          <w:kern w:val="0"/>
          <w:sz w:val="20"/>
          <w:szCs w:val="20"/>
          <w:lang w:val="gl-ES" w:eastAsia="es-ES"/>
        </w:rPr>
        <w:t xml:space="preserve"> en </w:t>
      </w:r>
      <w:proofErr w:type="spellStart"/>
      <w:r w:rsidRPr="00E116A4">
        <w:rPr>
          <w:rFonts w:ascii="Tahoma" w:eastAsia="Times New Roman" w:hAnsi="Tahoma" w:cs="Tahoma"/>
          <w:b/>
          <w:bCs/>
          <w:color w:val="000000"/>
          <w:kern w:val="0"/>
          <w:sz w:val="20"/>
          <w:szCs w:val="20"/>
          <w:lang w:val="gl-ES" w:eastAsia="es-ES"/>
        </w:rPr>
        <w:t>términos</w:t>
      </w:r>
      <w:proofErr w:type="spellEnd"/>
      <w:r w:rsidRPr="00E116A4">
        <w:rPr>
          <w:rFonts w:ascii="Tahoma" w:eastAsia="Times New Roman" w:hAnsi="Tahoma" w:cs="Tahoma"/>
          <w:b/>
          <w:bCs/>
          <w:color w:val="000000"/>
          <w:kern w:val="0"/>
          <w:sz w:val="20"/>
          <w:szCs w:val="20"/>
          <w:lang w:val="gl-ES" w:eastAsia="es-ES"/>
        </w:rPr>
        <w:t xml:space="preserve"> </w:t>
      </w:r>
      <w:proofErr w:type="spellStart"/>
      <w:r w:rsidRPr="00E116A4">
        <w:rPr>
          <w:rFonts w:ascii="Tahoma" w:eastAsia="Times New Roman" w:hAnsi="Tahoma" w:cs="Tahoma"/>
          <w:b/>
          <w:bCs/>
          <w:color w:val="000000"/>
          <w:kern w:val="0"/>
          <w:sz w:val="20"/>
          <w:szCs w:val="20"/>
          <w:lang w:val="gl-ES" w:eastAsia="es-ES"/>
        </w:rPr>
        <w:t>fácilmente</w:t>
      </w:r>
      <w:proofErr w:type="spellEnd"/>
      <w:r w:rsidRPr="00E116A4">
        <w:rPr>
          <w:rFonts w:ascii="Tahoma" w:eastAsia="Times New Roman" w:hAnsi="Tahoma" w:cs="Tahoma"/>
          <w:b/>
          <w:bCs/>
          <w:color w:val="000000"/>
          <w:kern w:val="0"/>
          <w:sz w:val="20"/>
          <w:szCs w:val="20"/>
          <w:lang w:val="gl-ES" w:eastAsia="es-ES"/>
        </w:rPr>
        <w:t xml:space="preserve"> comprensibles”.</w:t>
      </w:r>
    </w:p>
    <w:p w14:paraId="02F3DA5F"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600D133A"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Pois ben, no caso que nos ocupa, debemos comezar por salientar que o Estudo de Impacto Ambiental obviou as indicacións do documento “Alcance de Estudo Ambiental de Proxecto de Parque Eólico Terrestre”, decembro de 2020, elaborado pola Rede de Autoridades Ambientais constituída a proposta da Comisión Europea e coordinada polo Ministerio para a Transición Ecolóxica e o Reto Demográfico. </w:t>
      </w:r>
    </w:p>
    <w:p w14:paraId="70A77D8E"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6488AE3D"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O mentado documento indica que se deben considerar e evitar alternativas polo menos cos seguintes criterios ambientais: </w:t>
      </w:r>
    </w:p>
    <w:p w14:paraId="6A914B86"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630B4D10" w14:textId="77777777" w:rsidR="00B97EAA" w:rsidRPr="00E116A4" w:rsidRDefault="00B97EAA" w:rsidP="00B97EAA">
      <w:pPr>
        <w:numPr>
          <w:ilvl w:val="0"/>
          <w:numId w:val="3"/>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Incompatibles coa planificación sectorial/territorial de enerxía ou cos instrumentos de ordenación do territorio e planificación do solo. </w:t>
      </w:r>
    </w:p>
    <w:p w14:paraId="4398428B" w14:textId="77777777" w:rsidR="00B97EAA" w:rsidRPr="00E116A4" w:rsidRDefault="00B97EAA" w:rsidP="00B97EAA">
      <w:pPr>
        <w:numPr>
          <w:ilvl w:val="0"/>
          <w:numId w:val="3"/>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En áreas onde se prexudiquen as estratexias de desenvolvemento local ou rural do territorio, ou deterioren a aptitude do medio rural para o restablecemento da poboación, ou sexan incompatibles con outras formas de desenvolvemento sostible susceptibles de xerar máis emprego e de fixar máis poboación no medio rural. </w:t>
      </w:r>
    </w:p>
    <w:p w14:paraId="433D9F45" w14:textId="77777777" w:rsidR="00B97EAA" w:rsidRPr="00E116A4" w:rsidRDefault="00B97EAA" w:rsidP="00B97EAA">
      <w:pPr>
        <w:numPr>
          <w:ilvl w:val="0"/>
          <w:numId w:val="3"/>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Que provoquen un gran rexeitamento da poboación local e as súas institucións. </w:t>
      </w:r>
    </w:p>
    <w:p w14:paraId="2E13EC90" w14:textId="77777777" w:rsidR="00B97EAA" w:rsidRPr="00E116A4" w:rsidRDefault="00B97EAA" w:rsidP="00B97EAA">
      <w:pPr>
        <w:numPr>
          <w:ilvl w:val="0"/>
          <w:numId w:val="3"/>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De parques e subestacións a menos de 2 km de núcleos habitados, áreas con usos sensibles (residencial, sanitario, docente ou cultural) ou vivendas. </w:t>
      </w:r>
    </w:p>
    <w:p w14:paraId="4D6729A0" w14:textId="77777777" w:rsidR="00B97EAA" w:rsidRPr="00E116A4" w:rsidRDefault="00B97EAA" w:rsidP="00B97EAA">
      <w:pPr>
        <w:numPr>
          <w:ilvl w:val="0"/>
          <w:numId w:val="3"/>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De tendidos eléctricos de alta tensión a menos de 200 m de núcleos habitados ou a menos de 100 m de vivendas illadas. </w:t>
      </w:r>
    </w:p>
    <w:p w14:paraId="09B4CCC0" w14:textId="77777777" w:rsidR="00B97EAA" w:rsidRPr="00E116A4" w:rsidRDefault="00B97EAA" w:rsidP="00B97EAA">
      <w:pPr>
        <w:numPr>
          <w:ilvl w:val="0"/>
          <w:numId w:val="3"/>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De parques eólicos en espazos pertencentes á Rede Natura 2000 e na súa inmediata contorna (1-5 km para </w:t>
      </w:r>
      <w:proofErr w:type="spellStart"/>
      <w:r w:rsidRPr="00E116A4">
        <w:rPr>
          <w:rFonts w:ascii="Tahoma" w:eastAsia="Calibri" w:hAnsi="Tahoma" w:cs="Tahoma"/>
          <w:color w:val="000000"/>
          <w:sz w:val="20"/>
          <w:szCs w:val="20"/>
          <w:lang w:val="gl-ES" w:eastAsia="es-ES"/>
        </w:rPr>
        <w:t>ZECs</w:t>
      </w:r>
      <w:proofErr w:type="spellEnd"/>
      <w:r w:rsidRPr="00E116A4">
        <w:rPr>
          <w:rFonts w:ascii="Tahoma" w:eastAsia="Calibri" w:hAnsi="Tahoma" w:cs="Tahoma"/>
          <w:color w:val="000000"/>
          <w:sz w:val="20"/>
          <w:szCs w:val="20"/>
          <w:lang w:val="gl-ES" w:eastAsia="es-ES"/>
        </w:rPr>
        <w:t xml:space="preserve">/ </w:t>
      </w:r>
      <w:proofErr w:type="spellStart"/>
      <w:r w:rsidRPr="00E116A4">
        <w:rPr>
          <w:rFonts w:ascii="Tahoma" w:eastAsia="Calibri" w:hAnsi="Tahoma" w:cs="Tahoma"/>
          <w:color w:val="000000"/>
          <w:sz w:val="20"/>
          <w:szCs w:val="20"/>
          <w:lang w:val="gl-ES" w:eastAsia="es-ES"/>
        </w:rPr>
        <w:t>LICs</w:t>
      </w:r>
      <w:proofErr w:type="spellEnd"/>
      <w:r w:rsidRPr="00E116A4">
        <w:rPr>
          <w:rFonts w:ascii="Tahoma" w:eastAsia="Calibri" w:hAnsi="Tahoma" w:cs="Tahoma"/>
          <w:color w:val="000000"/>
          <w:sz w:val="20"/>
          <w:szCs w:val="20"/>
          <w:lang w:val="gl-ES" w:eastAsia="es-ES"/>
        </w:rPr>
        <w:t xml:space="preserve"> con quirópteros e 2-10 km para </w:t>
      </w:r>
      <w:proofErr w:type="spellStart"/>
      <w:r w:rsidRPr="00E116A4">
        <w:rPr>
          <w:rFonts w:ascii="Tahoma" w:eastAsia="Calibri" w:hAnsi="Tahoma" w:cs="Tahoma"/>
          <w:color w:val="000000"/>
          <w:sz w:val="20"/>
          <w:szCs w:val="20"/>
          <w:lang w:val="gl-ES" w:eastAsia="es-ES"/>
        </w:rPr>
        <w:t>ZEPAs</w:t>
      </w:r>
      <w:proofErr w:type="spellEnd"/>
      <w:r w:rsidRPr="00E116A4">
        <w:rPr>
          <w:rFonts w:ascii="Tahoma" w:eastAsia="Calibri" w:hAnsi="Tahoma" w:cs="Tahoma"/>
          <w:color w:val="000000"/>
          <w:sz w:val="20"/>
          <w:szCs w:val="20"/>
          <w:lang w:val="gl-ES" w:eastAsia="es-ES"/>
        </w:rPr>
        <w:t xml:space="preserve">), e en espazos naturais protexidos de calquera tipo e áreas protexidas por instrumentos internacionais e as súas respectivas zonas periféricas de protección. </w:t>
      </w:r>
    </w:p>
    <w:p w14:paraId="781F8B42" w14:textId="77777777" w:rsidR="00B97EAA" w:rsidRPr="00E116A4" w:rsidRDefault="00B97EAA" w:rsidP="00B97EAA">
      <w:pPr>
        <w:numPr>
          <w:ilvl w:val="0"/>
          <w:numId w:val="3"/>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De parques en áreas críticas de plans de conservación ou recuperación de especies ameazadas de flora ou fauna (aves e quirópteros). </w:t>
      </w:r>
    </w:p>
    <w:p w14:paraId="6D2E54F1" w14:textId="77777777" w:rsidR="00B97EAA" w:rsidRPr="00E116A4" w:rsidRDefault="00B97EAA" w:rsidP="00B97EAA">
      <w:pPr>
        <w:numPr>
          <w:ilvl w:val="0"/>
          <w:numId w:val="3"/>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De parques e de tendidos aéreos sobre elementos de infraestrutura verde formalmente recoñecidos polo seu valor para a migración ou o movemento das aves ou quirópteros (corredores ecolóxicos entre espazos Natura 2000, zonas de concentración de fluxos migratorios ou zonas vitais para a mobilidade de especies crave), así como sobre outros elementos da paisaxe que sempre teñen función de </w:t>
      </w:r>
      <w:proofErr w:type="spellStart"/>
      <w:r w:rsidRPr="00E116A4">
        <w:rPr>
          <w:rFonts w:ascii="Tahoma" w:eastAsia="Calibri" w:hAnsi="Tahoma" w:cs="Tahoma"/>
          <w:color w:val="000000"/>
          <w:sz w:val="20"/>
          <w:szCs w:val="20"/>
          <w:lang w:val="gl-ES" w:eastAsia="es-ES"/>
        </w:rPr>
        <w:t>conectividade</w:t>
      </w:r>
      <w:proofErr w:type="spellEnd"/>
      <w:r w:rsidRPr="00E116A4">
        <w:rPr>
          <w:rFonts w:ascii="Tahoma" w:eastAsia="Calibri" w:hAnsi="Tahoma" w:cs="Tahoma"/>
          <w:color w:val="000000"/>
          <w:sz w:val="20"/>
          <w:szCs w:val="20"/>
          <w:lang w:val="gl-ES" w:eastAsia="es-ES"/>
        </w:rPr>
        <w:t xml:space="preserve"> para aves ou quirópteros: ríos, </w:t>
      </w:r>
      <w:proofErr w:type="spellStart"/>
      <w:r w:rsidRPr="00E116A4">
        <w:rPr>
          <w:rFonts w:ascii="Tahoma" w:eastAsia="Calibri" w:hAnsi="Tahoma" w:cs="Tahoma"/>
          <w:color w:val="000000"/>
          <w:sz w:val="20"/>
          <w:szCs w:val="20"/>
          <w:lang w:val="gl-ES" w:eastAsia="es-ES"/>
        </w:rPr>
        <w:t>humidais</w:t>
      </w:r>
      <w:proofErr w:type="spellEnd"/>
      <w:r w:rsidRPr="00E116A4">
        <w:rPr>
          <w:rFonts w:ascii="Tahoma" w:eastAsia="Calibri" w:hAnsi="Tahoma" w:cs="Tahoma"/>
          <w:color w:val="000000"/>
          <w:sz w:val="20"/>
          <w:szCs w:val="20"/>
          <w:lang w:val="gl-ES" w:eastAsia="es-ES"/>
        </w:rPr>
        <w:t xml:space="preserve">, </w:t>
      </w:r>
      <w:proofErr w:type="spellStart"/>
      <w:r w:rsidRPr="00E116A4">
        <w:rPr>
          <w:rFonts w:ascii="Tahoma" w:eastAsia="Calibri" w:hAnsi="Tahoma" w:cs="Tahoma"/>
          <w:color w:val="000000"/>
          <w:sz w:val="20"/>
          <w:szCs w:val="20"/>
          <w:lang w:val="gl-ES" w:eastAsia="es-ES"/>
        </w:rPr>
        <w:t>coladoes</w:t>
      </w:r>
      <w:proofErr w:type="spellEnd"/>
      <w:r w:rsidRPr="00E116A4">
        <w:rPr>
          <w:rFonts w:ascii="Tahoma" w:eastAsia="Calibri" w:hAnsi="Tahoma" w:cs="Tahoma"/>
          <w:color w:val="000000"/>
          <w:sz w:val="20"/>
          <w:szCs w:val="20"/>
          <w:lang w:val="gl-ES" w:eastAsia="es-ES"/>
        </w:rPr>
        <w:t xml:space="preserve"> de montaña, bosques illa, refuxios ou outros focos de concentración. </w:t>
      </w:r>
    </w:p>
    <w:p w14:paraId="257D8608" w14:textId="77777777" w:rsidR="00B97EAA" w:rsidRPr="00E116A4" w:rsidRDefault="00B97EAA" w:rsidP="00B97EAA">
      <w:pPr>
        <w:numPr>
          <w:ilvl w:val="0"/>
          <w:numId w:val="3"/>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Do parque ou subestación que ocupen dominio público hidráulico (incluída a rede hidrográfica e os </w:t>
      </w:r>
      <w:proofErr w:type="spellStart"/>
      <w:r w:rsidRPr="00E116A4">
        <w:rPr>
          <w:rFonts w:ascii="Tahoma" w:eastAsia="Calibri" w:hAnsi="Tahoma" w:cs="Tahoma"/>
          <w:color w:val="000000"/>
          <w:sz w:val="20"/>
          <w:szCs w:val="20"/>
          <w:lang w:val="gl-ES" w:eastAsia="es-ES"/>
        </w:rPr>
        <w:t>humidais</w:t>
      </w:r>
      <w:proofErr w:type="spellEnd"/>
      <w:r w:rsidRPr="00E116A4">
        <w:rPr>
          <w:rFonts w:ascii="Tahoma" w:eastAsia="Calibri" w:hAnsi="Tahoma" w:cs="Tahoma"/>
          <w:color w:val="000000"/>
          <w:sz w:val="20"/>
          <w:szCs w:val="20"/>
          <w:lang w:val="gl-ES" w:eastAsia="es-ES"/>
        </w:rPr>
        <w:t xml:space="preserve"> permanentes ou estacionais), zona de servidume, zonas inundables ou zonas de protección de captacións. </w:t>
      </w:r>
    </w:p>
    <w:p w14:paraId="5B8BAAB6" w14:textId="77777777" w:rsidR="00B97EAA" w:rsidRPr="00E116A4" w:rsidRDefault="00B97EAA" w:rsidP="00B97EAA">
      <w:pPr>
        <w:numPr>
          <w:ilvl w:val="0"/>
          <w:numId w:val="3"/>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Que ocupen montes de utilidade pública, vías pecuarias, outros bens de dominio público ou elementos declarados infraestrutura verde. </w:t>
      </w:r>
    </w:p>
    <w:p w14:paraId="1820DEBD" w14:textId="77777777" w:rsidR="00B97EAA" w:rsidRPr="00E116A4" w:rsidRDefault="00B97EAA" w:rsidP="00B97EAA">
      <w:pPr>
        <w:numPr>
          <w:ilvl w:val="0"/>
          <w:numId w:val="3"/>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En Lugares de Interese Xeolóxico. </w:t>
      </w:r>
    </w:p>
    <w:p w14:paraId="400DAB3D" w14:textId="77777777" w:rsidR="00B97EAA" w:rsidRPr="00E116A4" w:rsidRDefault="00B97EAA" w:rsidP="00B97EAA">
      <w:pPr>
        <w:numPr>
          <w:ilvl w:val="0"/>
          <w:numId w:val="3"/>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De parques, tendidos ou subestacións dentro ou na contorna de paisaxes naturais ou culturais protexidos, de áreas con obxectivos de calidade paisaxística incompatibles coa presenza dos parques, ou de áreas englobadas en catálogos de paisaxes singulares ou </w:t>
      </w:r>
      <w:proofErr w:type="spellStart"/>
      <w:r w:rsidRPr="00E116A4">
        <w:rPr>
          <w:rFonts w:ascii="Tahoma" w:eastAsia="Calibri" w:hAnsi="Tahoma" w:cs="Tahoma"/>
          <w:color w:val="000000"/>
          <w:sz w:val="20"/>
          <w:szCs w:val="20"/>
          <w:lang w:val="gl-ES" w:eastAsia="es-ES"/>
        </w:rPr>
        <w:t>sobresaintes</w:t>
      </w:r>
      <w:proofErr w:type="spellEnd"/>
      <w:r w:rsidRPr="00E116A4">
        <w:rPr>
          <w:rFonts w:ascii="Tahoma" w:eastAsia="Calibri" w:hAnsi="Tahoma" w:cs="Tahoma"/>
          <w:color w:val="000000"/>
          <w:sz w:val="20"/>
          <w:szCs w:val="20"/>
          <w:lang w:val="gl-ES" w:eastAsia="es-ES"/>
        </w:rPr>
        <w:t xml:space="preserve">. </w:t>
      </w:r>
    </w:p>
    <w:p w14:paraId="676F0DF0" w14:textId="77777777" w:rsidR="00B97EAA" w:rsidRPr="00E116A4" w:rsidRDefault="00B97EAA" w:rsidP="00B97EAA">
      <w:pPr>
        <w:numPr>
          <w:ilvl w:val="0"/>
          <w:numId w:val="3"/>
        </w:numPr>
        <w:spacing w:after="0" w:line="312" w:lineRule="auto"/>
        <w:ind w:right="17" w:hanging="10"/>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Con nivel risco de impacto ambiental fronte a accidentes graves ou catástrofes moi elevado. </w:t>
      </w:r>
    </w:p>
    <w:p w14:paraId="2A7694AB"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p>
    <w:p w14:paraId="22322DDA" w14:textId="77777777" w:rsidR="00B97EAA" w:rsidRPr="00E116A4" w:rsidRDefault="00B97EAA" w:rsidP="00B97EAA">
      <w:pPr>
        <w:spacing w:after="0" w:line="312" w:lineRule="auto"/>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 xml:space="preserve">Considerando os criterios aludidos, o Estado español e subsidiariamente as Comunidades Autónomas está obrigado a cumprir cos obxectivos que en materia de conservación da natureza marca a normativa da Unión Europea, de efecto directo, o cal resulta especialmente relevante en canto ás seguintes eivas en materia medioambiental que se derivan da construción e operación do parque que se vén de autorizar: </w:t>
      </w:r>
    </w:p>
    <w:p w14:paraId="7A15D3D7" w14:textId="77777777" w:rsidR="00B97EAA" w:rsidRPr="00E116A4" w:rsidRDefault="00B97EAA" w:rsidP="00B97EAA">
      <w:pPr>
        <w:spacing w:after="0" w:line="312" w:lineRule="auto"/>
        <w:jc w:val="both"/>
        <w:rPr>
          <w:rFonts w:ascii="Tahoma" w:eastAsia="Calibri" w:hAnsi="Tahoma" w:cs="Tahoma"/>
          <w:b/>
          <w:bCs/>
          <w:color w:val="000000"/>
          <w:sz w:val="20"/>
          <w:szCs w:val="20"/>
          <w:highlight w:val="yellow"/>
          <w:u w:val="single"/>
          <w:lang w:val="gl-ES" w:eastAsia="es-ES"/>
        </w:rPr>
      </w:pPr>
    </w:p>
    <w:p w14:paraId="58AC51D6" w14:textId="5D234B3A" w:rsidR="009D038B" w:rsidRPr="009D038B" w:rsidRDefault="00A30BA9" w:rsidP="009D038B">
      <w:pPr>
        <w:spacing w:after="0" w:line="312" w:lineRule="auto"/>
        <w:jc w:val="both"/>
        <w:rPr>
          <w:rFonts w:ascii="Tahoma" w:eastAsia="Calibri" w:hAnsi="Tahoma" w:cs="Tahoma"/>
          <w:kern w:val="0"/>
          <w:sz w:val="20"/>
          <w:szCs w:val="20"/>
          <w:lang w:val="gl-ES" w:eastAsia="es-ES"/>
          <w14:ligatures w14:val="none"/>
        </w:rPr>
      </w:pPr>
      <w:r w:rsidRPr="00E116A4">
        <w:rPr>
          <w:rFonts w:ascii="Tahoma" w:eastAsia="Calibri" w:hAnsi="Tahoma" w:cs="Tahoma"/>
          <w:kern w:val="0"/>
          <w:sz w:val="20"/>
          <w:szCs w:val="20"/>
          <w:lang w:val="gl-ES" w:eastAsia="es-ES"/>
          <w14:ligatures w14:val="none"/>
        </w:rPr>
        <w:t>-</w:t>
      </w:r>
      <w:r w:rsidR="009D038B" w:rsidRPr="009D038B">
        <w:rPr>
          <w:rFonts w:ascii="Tahoma" w:eastAsia="Calibri" w:hAnsi="Tahoma" w:cs="Tahoma"/>
          <w:kern w:val="0"/>
          <w:sz w:val="20"/>
          <w:szCs w:val="20"/>
          <w:lang w:val="gl-ES" w:eastAsia="es-ES"/>
          <w14:ligatures w14:val="none"/>
        </w:rPr>
        <w:t>En canto a hábitats de interese comunitario ou prioritarios, segundo o informe da Dirección Xeral de</w:t>
      </w:r>
      <w:r w:rsidR="007E579F">
        <w:rPr>
          <w:rFonts w:ascii="Tahoma" w:eastAsia="Calibri" w:hAnsi="Tahoma" w:cs="Tahoma"/>
          <w:kern w:val="0"/>
          <w:sz w:val="20"/>
          <w:szCs w:val="20"/>
          <w:lang w:val="gl-ES" w:eastAsia="es-ES"/>
          <w14:ligatures w14:val="none"/>
        </w:rPr>
        <w:t xml:space="preserve"> </w:t>
      </w:r>
      <w:r w:rsidR="009D038B" w:rsidRPr="009D038B">
        <w:rPr>
          <w:rFonts w:ascii="Tahoma" w:eastAsia="Calibri" w:hAnsi="Tahoma" w:cs="Tahoma"/>
          <w:kern w:val="0"/>
          <w:sz w:val="20"/>
          <w:szCs w:val="20"/>
          <w:lang w:val="gl-ES" w:eastAsia="es-ES"/>
          <w14:ligatures w14:val="none"/>
        </w:rPr>
        <w:t xml:space="preserve">Patrimonio Natural, en base ao Atlas de hábitats naturais e </w:t>
      </w:r>
      <w:proofErr w:type="spellStart"/>
      <w:r w:rsidR="009D038B" w:rsidRPr="009D038B">
        <w:rPr>
          <w:rFonts w:ascii="Tahoma" w:eastAsia="Calibri" w:hAnsi="Tahoma" w:cs="Tahoma"/>
          <w:kern w:val="0"/>
          <w:sz w:val="20"/>
          <w:szCs w:val="20"/>
          <w:lang w:val="gl-ES" w:eastAsia="es-ES"/>
          <w14:ligatures w14:val="none"/>
        </w:rPr>
        <w:t>seminaturais</w:t>
      </w:r>
      <w:proofErr w:type="spellEnd"/>
      <w:r w:rsidR="009D038B" w:rsidRPr="009D038B">
        <w:rPr>
          <w:rFonts w:ascii="Tahoma" w:eastAsia="Calibri" w:hAnsi="Tahoma" w:cs="Tahoma"/>
          <w:kern w:val="0"/>
          <w:sz w:val="20"/>
          <w:szCs w:val="20"/>
          <w:lang w:val="gl-ES" w:eastAsia="es-ES"/>
          <w14:ligatures w14:val="none"/>
        </w:rPr>
        <w:t xml:space="preserve"> de España, na zona de</w:t>
      </w:r>
    </w:p>
    <w:p w14:paraId="65CC6372" w14:textId="77777777" w:rsidR="009D038B" w:rsidRPr="009D038B" w:rsidRDefault="009D038B" w:rsidP="009D038B">
      <w:pPr>
        <w:spacing w:after="0" w:line="312" w:lineRule="auto"/>
        <w:jc w:val="both"/>
        <w:rPr>
          <w:rFonts w:ascii="Tahoma" w:eastAsia="Calibri" w:hAnsi="Tahoma" w:cs="Tahoma"/>
          <w:kern w:val="0"/>
          <w:sz w:val="20"/>
          <w:szCs w:val="20"/>
          <w:lang w:val="gl-ES" w:eastAsia="es-ES"/>
          <w14:ligatures w14:val="none"/>
        </w:rPr>
      </w:pPr>
      <w:r w:rsidRPr="009D038B">
        <w:rPr>
          <w:rFonts w:ascii="Tahoma" w:eastAsia="Calibri" w:hAnsi="Tahoma" w:cs="Tahoma"/>
          <w:kern w:val="0"/>
          <w:sz w:val="20"/>
          <w:szCs w:val="20"/>
          <w:lang w:val="gl-ES" w:eastAsia="es-ES"/>
          <w14:ligatures w14:val="none"/>
        </w:rPr>
        <w:t>actuación localízanse teselas dos seguintes hábitats naturais de interese comunitario ou prioritarios:</w:t>
      </w:r>
    </w:p>
    <w:p w14:paraId="6D0FEB0C" w14:textId="77777777" w:rsidR="009D038B" w:rsidRPr="009D038B" w:rsidRDefault="009D038B" w:rsidP="009D038B">
      <w:pPr>
        <w:spacing w:after="0" w:line="312" w:lineRule="auto"/>
        <w:ind w:left="708"/>
        <w:jc w:val="both"/>
        <w:rPr>
          <w:rFonts w:ascii="Tahoma" w:eastAsia="Calibri" w:hAnsi="Tahoma" w:cs="Tahoma"/>
          <w:kern w:val="0"/>
          <w:sz w:val="20"/>
          <w:szCs w:val="20"/>
          <w:lang w:val="gl-ES" w:eastAsia="es-ES"/>
          <w14:ligatures w14:val="none"/>
        </w:rPr>
      </w:pPr>
      <w:r w:rsidRPr="009D038B">
        <w:rPr>
          <w:rFonts w:ascii="Tahoma" w:eastAsia="Calibri" w:hAnsi="Tahoma" w:cs="Tahoma"/>
          <w:kern w:val="0"/>
          <w:sz w:val="20"/>
          <w:szCs w:val="20"/>
          <w:lang w:val="gl-ES" w:eastAsia="es-ES"/>
          <w14:ligatures w14:val="none"/>
        </w:rPr>
        <w:t xml:space="preserve">• 4030 </w:t>
      </w:r>
      <w:proofErr w:type="spellStart"/>
      <w:r w:rsidRPr="009D038B">
        <w:rPr>
          <w:rFonts w:ascii="Tahoma" w:eastAsia="Calibri" w:hAnsi="Tahoma" w:cs="Tahoma"/>
          <w:kern w:val="0"/>
          <w:sz w:val="20"/>
          <w:szCs w:val="20"/>
          <w:lang w:val="gl-ES" w:eastAsia="es-ES"/>
          <w14:ligatures w14:val="none"/>
        </w:rPr>
        <w:t>Brezales</w:t>
      </w:r>
      <w:proofErr w:type="spellEnd"/>
      <w:r w:rsidRPr="009D038B">
        <w:rPr>
          <w:rFonts w:ascii="Tahoma" w:eastAsia="Calibri" w:hAnsi="Tahoma" w:cs="Tahoma"/>
          <w:kern w:val="0"/>
          <w:sz w:val="20"/>
          <w:szCs w:val="20"/>
          <w:lang w:val="gl-ES" w:eastAsia="es-ES"/>
          <w14:ligatures w14:val="none"/>
        </w:rPr>
        <w:t xml:space="preserve"> secos europeos</w:t>
      </w:r>
    </w:p>
    <w:p w14:paraId="16B91503" w14:textId="77777777" w:rsidR="009D038B" w:rsidRPr="009D038B" w:rsidRDefault="009D038B" w:rsidP="009D038B">
      <w:pPr>
        <w:spacing w:after="0" w:line="312" w:lineRule="auto"/>
        <w:ind w:left="708"/>
        <w:jc w:val="both"/>
        <w:rPr>
          <w:rFonts w:ascii="Tahoma" w:eastAsia="Calibri" w:hAnsi="Tahoma" w:cs="Tahoma"/>
          <w:kern w:val="0"/>
          <w:sz w:val="20"/>
          <w:szCs w:val="20"/>
          <w:lang w:val="gl-ES" w:eastAsia="es-ES"/>
          <w14:ligatures w14:val="none"/>
        </w:rPr>
      </w:pPr>
      <w:r w:rsidRPr="009D038B">
        <w:rPr>
          <w:rFonts w:ascii="Tahoma" w:eastAsia="Calibri" w:hAnsi="Tahoma" w:cs="Tahoma"/>
          <w:kern w:val="0"/>
          <w:sz w:val="20"/>
          <w:szCs w:val="20"/>
          <w:lang w:val="gl-ES" w:eastAsia="es-ES"/>
          <w14:ligatures w14:val="none"/>
        </w:rPr>
        <w:t>• 8230 Rochedos silíceos con vexetación pioneira do Sedo-</w:t>
      </w:r>
      <w:proofErr w:type="spellStart"/>
      <w:r w:rsidRPr="009D038B">
        <w:rPr>
          <w:rFonts w:ascii="Tahoma" w:eastAsia="Calibri" w:hAnsi="Tahoma" w:cs="Tahoma"/>
          <w:kern w:val="0"/>
          <w:sz w:val="20"/>
          <w:szCs w:val="20"/>
          <w:lang w:val="gl-ES" w:eastAsia="es-ES"/>
          <w14:ligatures w14:val="none"/>
        </w:rPr>
        <w:t>Scleranthion</w:t>
      </w:r>
      <w:proofErr w:type="spellEnd"/>
      <w:r w:rsidRPr="009D038B">
        <w:rPr>
          <w:rFonts w:ascii="Tahoma" w:eastAsia="Calibri" w:hAnsi="Tahoma" w:cs="Tahoma"/>
          <w:kern w:val="0"/>
          <w:sz w:val="20"/>
          <w:szCs w:val="20"/>
          <w:lang w:val="gl-ES" w:eastAsia="es-ES"/>
          <w14:ligatures w14:val="none"/>
        </w:rPr>
        <w:t xml:space="preserve"> ou do Sedo </w:t>
      </w:r>
      <w:proofErr w:type="spellStart"/>
      <w:r w:rsidRPr="009D038B">
        <w:rPr>
          <w:rFonts w:ascii="Tahoma" w:eastAsia="Calibri" w:hAnsi="Tahoma" w:cs="Tahoma"/>
          <w:kern w:val="0"/>
          <w:sz w:val="20"/>
          <w:szCs w:val="20"/>
          <w:lang w:val="gl-ES" w:eastAsia="es-ES"/>
          <w14:ligatures w14:val="none"/>
        </w:rPr>
        <w:t>albi</w:t>
      </w:r>
      <w:proofErr w:type="spellEnd"/>
      <w:r w:rsidRPr="009D038B">
        <w:rPr>
          <w:rFonts w:ascii="Tahoma" w:eastAsia="Calibri" w:hAnsi="Tahoma" w:cs="Tahoma"/>
          <w:kern w:val="0"/>
          <w:sz w:val="20"/>
          <w:szCs w:val="20"/>
          <w:lang w:val="gl-ES" w:eastAsia="es-ES"/>
          <w14:ligatures w14:val="none"/>
        </w:rPr>
        <w:t>-</w:t>
      </w:r>
    </w:p>
    <w:p w14:paraId="5567CBE9" w14:textId="77777777" w:rsidR="009D038B" w:rsidRPr="009D038B" w:rsidRDefault="009D038B" w:rsidP="009D038B">
      <w:pPr>
        <w:spacing w:after="0" w:line="312" w:lineRule="auto"/>
        <w:ind w:left="708"/>
        <w:jc w:val="both"/>
        <w:rPr>
          <w:rFonts w:ascii="Tahoma" w:eastAsia="Calibri" w:hAnsi="Tahoma" w:cs="Tahoma"/>
          <w:kern w:val="0"/>
          <w:sz w:val="20"/>
          <w:szCs w:val="20"/>
          <w:lang w:val="gl-ES" w:eastAsia="es-ES"/>
          <w14:ligatures w14:val="none"/>
        </w:rPr>
      </w:pPr>
      <w:proofErr w:type="spellStart"/>
      <w:r w:rsidRPr="009D038B">
        <w:rPr>
          <w:rFonts w:ascii="Tahoma" w:eastAsia="Calibri" w:hAnsi="Tahoma" w:cs="Tahoma"/>
          <w:kern w:val="0"/>
          <w:sz w:val="20"/>
          <w:szCs w:val="20"/>
          <w:lang w:val="gl-ES" w:eastAsia="es-ES"/>
          <w14:ligatures w14:val="none"/>
        </w:rPr>
        <w:t>Veronicion</w:t>
      </w:r>
      <w:proofErr w:type="spellEnd"/>
      <w:r w:rsidRPr="009D038B">
        <w:rPr>
          <w:rFonts w:ascii="Tahoma" w:eastAsia="Calibri" w:hAnsi="Tahoma" w:cs="Tahoma"/>
          <w:kern w:val="0"/>
          <w:sz w:val="20"/>
          <w:szCs w:val="20"/>
          <w:lang w:val="gl-ES" w:eastAsia="es-ES"/>
          <w14:ligatures w14:val="none"/>
        </w:rPr>
        <w:t xml:space="preserve"> </w:t>
      </w:r>
      <w:proofErr w:type="spellStart"/>
      <w:r w:rsidRPr="009D038B">
        <w:rPr>
          <w:rFonts w:ascii="Tahoma" w:eastAsia="Calibri" w:hAnsi="Tahoma" w:cs="Tahoma"/>
          <w:kern w:val="0"/>
          <w:sz w:val="20"/>
          <w:szCs w:val="20"/>
          <w:lang w:val="gl-ES" w:eastAsia="es-ES"/>
          <w14:ligatures w14:val="none"/>
        </w:rPr>
        <w:t>dillenii</w:t>
      </w:r>
      <w:proofErr w:type="spellEnd"/>
    </w:p>
    <w:p w14:paraId="1C96F9A6" w14:textId="0A068FDA" w:rsidR="00A30BA9" w:rsidRPr="00E116A4" w:rsidRDefault="009D038B" w:rsidP="009D038B">
      <w:pPr>
        <w:spacing w:after="0" w:line="312" w:lineRule="auto"/>
        <w:ind w:left="708"/>
        <w:jc w:val="both"/>
        <w:rPr>
          <w:rFonts w:ascii="Tahoma" w:eastAsia="Calibri" w:hAnsi="Tahoma" w:cs="Tahoma"/>
          <w:kern w:val="0"/>
          <w:sz w:val="20"/>
          <w:szCs w:val="20"/>
          <w:lang w:val="gl-ES" w:eastAsia="es-ES"/>
          <w14:ligatures w14:val="none"/>
        </w:rPr>
      </w:pPr>
      <w:r w:rsidRPr="009D038B">
        <w:rPr>
          <w:rFonts w:ascii="Tahoma" w:eastAsia="Calibri" w:hAnsi="Tahoma" w:cs="Tahoma"/>
          <w:kern w:val="0"/>
          <w:sz w:val="20"/>
          <w:szCs w:val="20"/>
          <w:lang w:val="gl-ES" w:eastAsia="es-ES"/>
          <w14:ligatures w14:val="none"/>
        </w:rPr>
        <w:t xml:space="preserve">• 91EO* Bosques aluviais de </w:t>
      </w:r>
      <w:proofErr w:type="spellStart"/>
      <w:r w:rsidRPr="009D038B">
        <w:rPr>
          <w:rFonts w:ascii="Tahoma" w:eastAsia="Calibri" w:hAnsi="Tahoma" w:cs="Tahoma"/>
          <w:kern w:val="0"/>
          <w:sz w:val="20"/>
          <w:szCs w:val="20"/>
          <w:lang w:val="gl-ES" w:eastAsia="es-ES"/>
          <w14:ligatures w14:val="none"/>
        </w:rPr>
        <w:t>Alnus</w:t>
      </w:r>
      <w:proofErr w:type="spellEnd"/>
      <w:r w:rsidRPr="009D038B">
        <w:rPr>
          <w:rFonts w:ascii="Tahoma" w:eastAsia="Calibri" w:hAnsi="Tahoma" w:cs="Tahoma"/>
          <w:kern w:val="0"/>
          <w:sz w:val="20"/>
          <w:szCs w:val="20"/>
          <w:lang w:val="gl-ES" w:eastAsia="es-ES"/>
          <w14:ligatures w14:val="none"/>
        </w:rPr>
        <w:t xml:space="preserve"> glutinosa e </w:t>
      </w:r>
      <w:proofErr w:type="spellStart"/>
      <w:r w:rsidRPr="009D038B">
        <w:rPr>
          <w:rFonts w:ascii="Tahoma" w:eastAsia="Calibri" w:hAnsi="Tahoma" w:cs="Tahoma"/>
          <w:kern w:val="0"/>
          <w:sz w:val="20"/>
          <w:szCs w:val="20"/>
          <w:lang w:val="gl-ES" w:eastAsia="es-ES"/>
          <w14:ligatures w14:val="none"/>
        </w:rPr>
        <w:t>Fraxinus</w:t>
      </w:r>
      <w:proofErr w:type="spellEnd"/>
      <w:r w:rsidRPr="009D038B">
        <w:rPr>
          <w:rFonts w:ascii="Tahoma" w:eastAsia="Calibri" w:hAnsi="Tahoma" w:cs="Tahoma"/>
          <w:kern w:val="0"/>
          <w:sz w:val="20"/>
          <w:szCs w:val="20"/>
          <w:lang w:val="gl-ES" w:eastAsia="es-ES"/>
          <w14:ligatures w14:val="none"/>
        </w:rPr>
        <w:t xml:space="preserve"> </w:t>
      </w:r>
      <w:proofErr w:type="spellStart"/>
      <w:r w:rsidRPr="009D038B">
        <w:rPr>
          <w:rFonts w:ascii="Tahoma" w:eastAsia="Calibri" w:hAnsi="Tahoma" w:cs="Tahoma"/>
          <w:kern w:val="0"/>
          <w:sz w:val="20"/>
          <w:szCs w:val="20"/>
          <w:lang w:val="gl-ES" w:eastAsia="es-ES"/>
          <w14:ligatures w14:val="none"/>
        </w:rPr>
        <w:t>excelsior</w:t>
      </w:r>
      <w:proofErr w:type="spellEnd"/>
    </w:p>
    <w:p w14:paraId="69AEE55B" w14:textId="77777777" w:rsidR="00A30BA9" w:rsidRPr="00E116A4" w:rsidRDefault="00A30BA9" w:rsidP="00A30BA9">
      <w:pPr>
        <w:spacing w:after="0" w:line="312" w:lineRule="auto"/>
        <w:jc w:val="both"/>
        <w:rPr>
          <w:rFonts w:ascii="Tahoma" w:eastAsia="Calibri" w:hAnsi="Tahoma" w:cs="Tahoma"/>
          <w:kern w:val="0"/>
          <w:sz w:val="20"/>
          <w:szCs w:val="20"/>
          <w:lang w:val="gl-ES" w:eastAsia="es-ES"/>
          <w14:ligatures w14:val="none"/>
        </w:rPr>
      </w:pPr>
    </w:p>
    <w:p w14:paraId="25E894E3" w14:textId="09490AE0" w:rsidR="007E579F" w:rsidRDefault="00A30BA9" w:rsidP="009D038B">
      <w:pPr>
        <w:spacing w:after="0" w:line="312" w:lineRule="auto"/>
        <w:jc w:val="both"/>
        <w:rPr>
          <w:rFonts w:ascii="Tahoma" w:eastAsia="Calibri" w:hAnsi="Tahoma" w:cs="Tahoma"/>
          <w:kern w:val="0"/>
          <w:sz w:val="20"/>
          <w:szCs w:val="20"/>
          <w:lang w:val="gl-ES" w:eastAsia="es-ES"/>
          <w14:ligatures w14:val="none"/>
        </w:rPr>
      </w:pPr>
      <w:r w:rsidRPr="00E116A4">
        <w:rPr>
          <w:rFonts w:ascii="Tahoma" w:eastAsia="Calibri" w:hAnsi="Tahoma" w:cs="Tahoma"/>
          <w:kern w:val="0"/>
          <w:sz w:val="20"/>
          <w:szCs w:val="20"/>
          <w:lang w:eastAsia="es-ES"/>
          <w14:ligatures w14:val="none"/>
        </w:rPr>
        <w:t>-</w:t>
      </w:r>
      <w:r w:rsidR="009D038B" w:rsidRPr="009D038B">
        <w:rPr>
          <w:rFonts w:ascii="Tahoma" w:eastAsia="Calibri" w:hAnsi="Tahoma" w:cs="Tahoma"/>
          <w:kern w:val="0"/>
          <w:sz w:val="20"/>
          <w:szCs w:val="20"/>
          <w:lang w:val="gl-ES" w:eastAsia="es-ES"/>
          <w14:ligatures w14:val="none"/>
        </w:rPr>
        <w:t xml:space="preserve">Respecto das especies de fauna </w:t>
      </w:r>
      <w:proofErr w:type="spellStart"/>
      <w:r w:rsidR="009D038B" w:rsidRPr="009D038B">
        <w:rPr>
          <w:rFonts w:ascii="Tahoma" w:eastAsia="Calibri" w:hAnsi="Tahoma" w:cs="Tahoma"/>
          <w:kern w:val="0"/>
          <w:sz w:val="20"/>
          <w:szCs w:val="20"/>
          <w:lang w:val="gl-ES" w:eastAsia="es-ES"/>
          <w14:ligatures w14:val="none"/>
        </w:rPr>
        <w:t>e</w:t>
      </w:r>
      <w:proofErr w:type="spellEnd"/>
      <w:r w:rsidR="009D038B" w:rsidRPr="009D038B">
        <w:rPr>
          <w:rFonts w:ascii="Tahoma" w:eastAsia="Calibri" w:hAnsi="Tahoma" w:cs="Tahoma"/>
          <w:kern w:val="0"/>
          <w:sz w:val="20"/>
          <w:szCs w:val="20"/>
          <w:lang w:val="gl-ES" w:eastAsia="es-ES"/>
          <w14:ligatures w14:val="none"/>
        </w:rPr>
        <w:t xml:space="preserve"> flora presentes, a dita dirección </w:t>
      </w:r>
      <w:proofErr w:type="spellStart"/>
      <w:r w:rsidR="009D038B" w:rsidRPr="009D038B">
        <w:rPr>
          <w:rFonts w:ascii="Tahoma" w:eastAsia="Calibri" w:hAnsi="Tahoma" w:cs="Tahoma"/>
          <w:kern w:val="0"/>
          <w:sz w:val="20"/>
          <w:szCs w:val="20"/>
          <w:lang w:val="gl-ES" w:eastAsia="es-ES"/>
          <w14:ligatures w14:val="none"/>
        </w:rPr>
        <w:t>xeral</w:t>
      </w:r>
      <w:proofErr w:type="spellEnd"/>
      <w:r w:rsidR="009D038B" w:rsidRPr="009D038B">
        <w:rPr>
          <w:rFonts w:ascii="Tahoma" w:eastAsia="Calibri" w:hAnsi="Tahoma" w:cs="Tahoma"/>
          <w:kern w:val="0"/>
          <w:sz w:val="20"/>
          <w:szCs w:val="20"/>
          <w:lang w:val="gl-ES" w:eastAsia="es-ES"/>
          <w14:ligatures w14:val="none"/>
        </w:rPr>
        <w:t xml:space="preserve"> menciona que as cuadrículas</w:t>
      </w:r>
      <w:r w:rsidR="007E579F">
        <w:rPr>
          <w:rFonts w:ascii="Tahoma" w:eastAsia="Calibri" w:hAnsi="Tahoma" w:cs="Tahoma"/>
          <w:kern w:val="0"/>
          <w:sz w:val="20"/>
          <w:szCs w:val="20"/>
          <w:lang w:val="gl-ES" w:eastAsia="es-ES"/>
          <w14:ligatures w14:val="none"/>
        </w:rPr>
        <w:t xml:space="preserve"> </w:t>
      </w:r>
      <w:r w:rsidR="009D038B" w:rsidRPr="009D038B">
        <w:rPr>
          <w:rFonts w:ascii="Tahoma" w:eastAsia="Calibri" w:hAnsi="Tahoma" w:cs="Tahoma"/>
          <w:kern w:val="0"/>
          <w:sz w:val="20"/>
          <w:szCs w:val="20"/>
          <w:lang w:val="gl-ES" w:eastAsia="es-ES"/>
          <w14:ligatures w14:val="none"/>
        </w:rPr>
        <w:t xml:space="preserve">nas que se inclúe o ámbito de actuación do </w:t>
      </w:r>
      <w:proofErr w:type="spellStart"/>
      <w:r w:rsidR="009D038B" w:rsidRPr="009D038B">
        <w:rPr>
          <w:rFonts w:ascii="Tahoma" w:eastAsia="Calibri" w:hAnsi="Tahoma" w:cs="Tahoma"/>
          <w:kern w:val="0"/>
          <w:sz w:val="20"/>
          <w:szCs w:val="20"/>
          <w:lang w:val="gl-ES" w:eastAsia="es-ES"/>
          <w14:ligatures w14:val="none"/>
        </w:rPr>
        <w:t>proxecto</w:t>
      </w:r>
      <w:proofErr w:type="spellEnd"/>
      <w:r w:rsidR="009D038B" w:rsidRPr="009D038B">
        <w:rPr>
          <w:rFonts w:ascii="Tahoma" w:eastAsia="Calibri" w:hAnsi="Tahoma" w:cs="Tahoma"/>
          <w:kern w:val="0"/>
          <w:sz w:val="20"/>
          <w:szCs w:val="20"/>
          <w:lang w:val="gl-ES" w:eastAsia="es-ES"/>
          <w14:ligatures w14:val="none"/>
        </w:rPr>
        <w:t xml:space="preserve"> (UTM 10x10 29TNH32, 29TNH32), correspóndense</w:t>
      </w:r>
      <w:r w:rsidR="007E579F">
        <w:rPr>
          <w:rFonts w:ascii="Tahoma" w:eastAsia="Calibri" w:hAnsi="Tahoma" w:cs="Tahoma"/>
          <w:kern w:val="0"/>
          <w:sz w:val="20"/>
          <w:szCs w:val="20"/>
          <w:lang w:val="gl-ES" w:eastAsia="es-ES"/>
          <w14:ligatures w14:val="none"/>
        </w:rPr>
        <w:t xml:space="preserve"> </w:t>
      </w:r>
      <w:r w:rsidR="009D038B" w:rsidRPr="009D038B">
        <w:rPr>
          <w:rFonts w:ascii="Tahoma" w:eastAsia="Calibri" w:hAnsi="Tahoma" w:cs="Tahoma"/>
          <w:kern w:val="0"/>
          <w:sz w:val="20"/>
          <w:szCs w:val="20"/>
          <w:lang w:val="gl-ES" w:eastAsia="es-ES"/>
          <w14:ligatures w14:val="none"/>
        </w:rPr>
        <w:t xml:space="preserve">coa área de distribución das </w:t>
      </w:r>
      <w:proofErr w:type="spellStart"/>
      <w:r w:rsidR="009D038B" w:rsidRPr="009D038B">
        <w:rPr>
          <w:rFonts w:ascii="Tahoma" w:eastAsia="Calibri" w:hAnsi="Tahoma" w:cs="Tahoma"/>
          <w:kern w:val="0"/>
          <w:sz w:val="20"/>
          <w:szCs w:val="20"/>
          <w:lang w:val="gl-ES" w:eastAsia="es-ES"/>
          <w14:ligatures w14:val="none"/>
        </w:rPr>
        <w:t>seguintes</w:t>
      </w:r>
      <w:proofErr w:type="spellEnd"/>
      <w:r w:rsidR="009D038B" w:rsidRPr="009D038B">
        <w:rPr>
          <w:rFonts w:ascii="Tahoma" w:eastAsia="Calibri" w:hAnsi="Tahoma" w:cs="Tahoma"/>
          <w:kern w:val="0"/>
          <w:sz w:val="20"/>
          <w:szCs w:val="20"/>
          <w:lang w:val="gl-ES" w:eastAsia="es-ES"/>
          <w14:ligatures w14:val="none"/>
        </w:rPr>
        <w:t xml:space="preserve"> especies </w:t>
      </w:r>
      <w:proofErr w:type="spellStart"/>
      <w:r w:rsidR="009D038B" w:rsidRPr="009D038B">
        <w:rPr>
          <w:rFonts w:ascii="Tahoma" w:eastAsia="Calibri" w:hAnsi="Tahoma" w:cs="Tahoma"/>
          <w:kern w:val="0"/>
          <w:sz w:val="20"/>
          <w:szCs w:val="20"/>
          <w:lang w:val="gl-ES" w:eastAsia="es-ES"/>
          <w14:ligatures w14:val="none"/>
        </w:rPr>
        <w:t>protexidas</w:t>
      </w:r>
      <w:proofErr w:type="spellEnd"/>
      <w:r w:rsidR="009D038B" w:rsidRPr="009D038B">
        <w:rPr>
          <w:rFonts w:ascii="Tahoma" w:eastAsia="Calibri" w:hAnsi="Tahoma" w:cs="Tahoma"/>
          <w:kern w:val="0"/>
          <w:sz w:val="20"/>
          <w:szCs w:val="20"/>
          <w:lang w:val="gl-ES" w:eastAsia="es-ES"/>
          <w14:ligatures w14:val="none"/>
        </w:rPr>
        <w:t xml:space="preserve">, </w:t>
      </w:r>
      <w:proofErr w:type="spellStart"/>
      <w:r w:rsidR="009D038B" w:rsidRPr="009D038B">
        <w:rPr>
          <w:rFonts w:ascii="Tahoma" w:eastAsia="Calibri" w:hAnsi="Tahoma" w:cs="Tahoma"/>
          <w:kern w:val="0"/>
          <w:sz w:val="20"/>
          <w:szCs w:val="20"/>
          <w:lang w:val="gl-ES" w:eastAsia="es-ES"/>
          <w14:ligatures w14:val="none"/>
        </w:rPr>
        <w:t>incluídas</w:t>
      </w:r>
      <w:proofErr w:type="spellEnd"/>
      <w:r w:rsidR="009D038B" w:rsidRPr="009D038B">
        <w:rPr>
          <w:rFonts w:ascii="Tahoma" w:eastAsia="Calibri" w:hAnsi="Tahoma" w:cs="Tahoma"/>
          <w:kern w:val="0"/>
          <w:sz w:val="20"/>
          <w:szCs w:val="20"/>
          <w:lang w:val="gl-ES" w:eastAsia="es-ES"/>
          <w14:ligatures w14:val="none"/>
        </w:rPr>
        <w:t xml:space="preserve"> no Catálogo galego de especies</w:t>
      </w:r>
      <w:r w:rsidR="007E579F">
        <w:rPr>
          <w:rFonts w:ascii="Tahoma" w:eastAsia="Calibri" w:hAnsi="Tahoma" w:cs="Tahoma"/>
          <w:kern w:val="0"/>
          <w:sz w:val="20"/>
          <w:szCs w:val="20"/>
          <w:lang w:val="gl-ES" w:eastAsia="es-ES"/>
          <w14:ligatures w14:val="none"/>
        </w:rPr>
        <w:t xml:space="preserve"> </w:t>
      </w:r>
      <w:r w:rsidR="009D038B" w:rsidRPr="009D038B">
        <w:rPr>
          <w:rFonts w:ascii="Tahoma" w:eastAsia="Calibri" w:hAnsi="Tahoma" w:cs="Tahoma"/>
          <w:kern w:val="0"/>
          <w:sz w:val="20"/>
          <w:szCs w:val="20"/>
          <w:lang w:val="gl-ES" w:eastAsia="es-ES"/>
          <w14:ligatures w14:val="none"/>
        </w:rPr>
        <w:t xml:space="preserve">ameazadas (CGEA), como vulnerables (V) </w:t>
      </w:r>
      <w:proofErr w:type="spellStart"/>
      <w:r w:rsidR="009D038B" w:rsidRPr="009D038B">
        <w:rPr>
          <w:rFonts w:ascii="Tahoma" w:eastAsia="Calibri" w:hAnsi="Tahoma" w:cs="Tahoma"/>
          <w:kern w:val="0"/>
          <w:sz w:val="20"/>
          <w:szCs w:val="20"/>
          <w:lang w:val="gl-ES" w:eastAsia="es-ES"/>
          <w14:ligatures w14:val="none"/>
        </w:rPr>
        <w:t>ou</w:t>
      </w:r>
      <w:proofErr w:type="spellEnd"/>
      <w:r w:rsidR="009D038B" w:rsidRPr="009D038B">
        <w:rPr>
          <w:rFonts w:ascii="Tahoma" w:eastAsia="Calibri" w:hAnsi="Tahoma" w:cs="Tahoma"/>
          <w:kern w:val="0"/>
          <w:sz w:val="20"/>
          <w:szCs w:val="20"/>
          <w:lang w:val="gl-ES" w:eastAsia="es-ES"/>
          <w14:ligatures w14:val="none"/>
        </w:rPr>
        <w:t xml:space="preserve"> en perigo de extinción (PE):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3123"/>
        <w:gridCol w:w="2984"/>
      </w:tblGrid>
      <w:tr w:rsidR="007E579F" w14:paraId="0ED4B70C" w14:textId="77777777" w:rsidTr="007E579F">
        <w:tc>
          <w:tcPr>
            <w:tcW w:w="3448" w:type="dxa"/>
          </w:tcPr>
          <w:p w14:paraId="6F97B04C" w14:textId="77777777" w:rsidR="007E579F" w:rsidRPr="009D038B" w:rsidRDefault="007E579F" w:rsidP="007E579F">
            <w:pPr>
              <w:pStyle w:val="Prrafodelista"/>
              <w:numPr>
                <w:ilvl w:val="0"/>
                <w:numId w:val="8"/>
              </w:numPr>
              <w:autoSpaceDE w:val="0"/>
              <w:autoSpaceDN w:val="0"/>
              <w:adjustRightInd w:val="0"/>
              <w:rPr>
                <w:rFonts w:ascii="XuntaSans-Bold" w:hAnsi="XuntaSans-Bold" w:cs="XuntaSans-Bold"/>
                <w:b/>
                <w:bCs/>
                <w:kern w:val="0"/>
                <w:sz w:val="20"/>
                <w:szCs w:val="20"/>
              </w:rPr>
            </w:pPr>
            <w:r w:rsidRPr="009D038B">
              <w:rPr>
                <w:rFonts w:ascii="XuntaSans-Bold" w:hAnsi="XuntaSans-Bold" w:cs="XuntaSans-Bold"/>
                <w:b/>
                <w:bCs/>
                <w:kern w:val="0"/>
                <w:sz w:val="20"/>
                <w:szCs w:val="20"/>
              </w:rPr>
              <w:t>Flora:</w:t>
            </w:r>
          </w:p>
          <w:p w14:paraId="2953468D" w14:textId="77777777" w:rsidR="007E579F" w:rsidRDefault="007E579F" w:rsidP="007E579F">
            <w:pPr>
              <w:autoSpaceDE w:val="0"/>
              <w:autoSpaceDN w:val="0"/>
              <w:adjustRightInd w:val="0"/>
              <w:ind w:left="708"/>
              <w:rPr>
                <w:rFonts w:ascii="XuntaSans-Regular" w:hAnsi="XuntaSans-Regular" w:cs="XuntaSans-Regular"/>
                <w:kern w:val="0"/>
                <w:sz w:val="20"/>
                <w:szCs w:val="20"/>
              </w:rPr>
            </w:pPr>
            <w:proofErr w:type="spellStart"/>
            <w:r w:rsidRPr="009D038B">
              <w:rPr>
                <w:rFonts w:ascii="XuntaSans-Italic" w:hAnsi="XuntaSans-Italic" w:cs="XuntaSans-Italic"/>
                <w:i/>
                <w:iCs/>
                <w:kern w:val="0"/>
                <w:sz w:val="20"/>
                <w:szCs w:val="20"/>
              </w:rPr>
              <w:t>Narcissus</w:t>
            </w:r>
            <w:proofErr w:type="spellEnd"/>
            <w:r w:rsidRPr="009D038B">
              <w:rPr>
                <w:rFonts w:ascii="XuntaSans-Italic" w:hAnsi="XuntaSans-Italic" w:cs="XuntaSans-Italic"/>
                <w:i/>
                <w:iCs/>
                <w:kern w:val="0"/>
                <w:sz w:val="20"/>
                <w:szCs w:val="20"/>
              </w:rPr>
              <w:t xml:space="preserve"> </w:t>
            </w:r>
            <w:proofErr w:type="spellStart"/>
            <w:r w:rsidRPr="009D038B">
              <w:rPr>
                <w:rFonts w:ascii="XuntaSans-Italic" w:hAnsi="XuntaSans-Italic" w:cs="XuntaSans-Italic"/>
                <w:i/>
                <w:iCs/>
                <w:kern w:val="0"/>
                <w:sz w:val="20"/>
                <w:szCs w:val="20"/>
              </w:rPr>
              <w:t>cyclamineus</w:t>
            </w:r>
            <w:proofErr w:type="spellEnd"/>
            <w:r w:rsidRPr="009D038B">
              <w:rPr>
                <w:rFonts w:ascii="XuntaSans-Italic" w:hAnsi="XuntaSans-Italic" w:cs="XuntaSans-Italic"/>
                <w:i/>
                <w:iCs/>
                <w:kern w:val="0"/>
                <w:sz w:val="20"/>
                <w:szCs w:val="20"/>
              </w:rPr>
              <w:t xml:space="preserve"> </w:t>
            </w:r>
            <w:r w:rsidRPr="009D038B">
              <w:rPr>
                <w:rFonts w:ascii="XuntaSans-Regular" w:hAnsi="XuntaSans-Regular" w:cs="XuntaSans-Regular"/>
                <w:kern w:val="0"/>
                <w:sz w:val="20"/>
                <w:szCs w:val="20"/>
              </w:rPr>
              <w:t>(V)</w:t>
            </w:r>
          </w:p>
          <w:p w14:paraId="04F69D48" w14:textId="77777777" w:rsidR="007E579F" w:rsidRDefault="007E579F" w:rsidP="007E579F">
            <w:pPr>
              <w:autoSpaceDE w:val="0"/>
              <w:autoSpaceDN w:val="0"/>
              <w:adjustRightInd w:val="0"/>
              <w:ind w:left="708"/>
              <w:rPr>
                <w:rFonts w:ascii="XuntaSans-Regular" w:hAnsi="XuntaSans-Regular" w:cs="XuntaSans-Regular"/>
                <w:kern w:val="0"/>
                <w:sz w:val="20"/>
                <w:szCs w:val="20"/>
              </w:rPr>
            </w:pPr>
          </w:p>
          <w:p w14:paraId="06E5E7A2" w14:textId="77777777" w:rsidR="007E579F" w:rsidRPr="009D038B" w:rsidRDefault="007E579F" w:rsidP="007E579F">
            <w:pPr>
              <w:pStyle w:val="Prrafodelista"/>
              <w:numPr>
                <w:ilvl w:val="0"/>
                <w:numId w:val="8"/>
              </w:numPr>
              <w:autoSpaceDE w:val="0"/>
              <w:autoSpaceDN w:val="0"/>
              <w:adjustRightInd w:val="0"/>
              <w:rPr>
                <w:rFonts w:ascii="XuntaSans-Bold" w:hAnsi="XuntaSans-Bold" w:cs="XuntaSans-Bold"/>
                <w:b/>
                <w:bCs/>
                <w:kern w:val="0"/>
                <w:sz w:val="20"/>
                <w:szCs w:val="20"/>
              </w:rPr>
            </w:pPr>
            <w:r w:rsidRPr="009D038B">
              <w:rPr>
                <w:rFonts w:ascii="XuntaSans-Bold" w:hAnsi="XuntaSans-Bold" w:cs="XuntaSans-Bold"/>
                <w:b/>
                <w:bCs/>
                <w:kern w:val="0"/>
                <w:sz w:val="20"/>
                <w:szCs w:val="20"/>
              </w:rPr>
              <w:t>Anfibios:</w:t>
            </w:r>
          </w:p>
          <w:p w14:paraId="3CF3F80F" w14:textId="77777777" w:rsidR="007E579F" w:rsidRPr="009D038B" w:rsidRDefault="007E579F" w:rsidP="007E579F">
            <w:pPr>
              <w:autoSpaceDE w:val="0"/>
              <w:autoSpaceDN w:val="0"/>
              <w:adjustRightInd w:val="0"/>
              <w:ind w:left="708"/>
              <w:rPr>
                <w:rFonts w:ascii="XuntaSans-Regular" w:hAnsi="XuntaSans-Regular" w:cs="XuntaSans-Regular"/>
                <w:kern w:val="0"/>
                <w:sz w:val="20"/>
                <w:szCs w:val="20"/>
              </w:rPr>
            </w:pPr>
            <w:proofErr w:type="spellStart"/>
            <w:r w:rsidRPr="009D038B">
              <w:rPr>
                <w:rFonts w:ascii="XuntaSans-Italic" w:hAnsi="XuntaSans-Italic" w:cs="XuntaSans-Italic"/>
                <w:i/>
                <w:iCs/>
                <w:kern w:val="0"/>
                <w:sz w:val="20"/>
                <w:szCs w:val="20"/>
              </w:rPr>
              <w:t>Chioglossa</w:t>
            </w:r>
            <w:proofErr w:type="spellEnd"/>
            <w:r w:rsidRPr="009D038B">
              <w:rPr>
                <w:rFonts w:ascii="XuntaSans-Italic" w:hAnsi="XuntaSans-Italic" w:cs="XuntaSans-Italic"/>
                <w:i/>
                <w:iCs/>
                <w:kern w:val="0"/>
                <w:sz w:val="20"/>
                <w:szCs w:val="20"/>
              </w:rPr>
              <w:t xml:space="preserve"> </w:t>
            </w:r>
            <w:proofErr w:type="spellStart"/>
            <w:r w:rsidRPr="009D038B">
              <w:rPr>
                <w:rFonts w:ascii="XuntaSans-Italic" w:hAnsi="XuntaSans-Italic" w:cs="XuntaSans-Italic"/>
                <w:i/>
                <w:iCs/>
                <w:kern w:val="0"/>
                <w:sz w:val="20"/>
                <w:szCs w:val="20"/>
              </w:rPr>
              <w:t>lusitanica</w:t>
            </w:r>
            <w:proofErr w:type="spellEnd"/>
            <w:r w:rsidRPr="009D038B">
              <w:rPr>
                <w:rFonts w:ascii="XuntaSans-Italic" w:hAnsi="XuntaSans-Italic" w:cs="XuntaSans-Italic"/>
                <w:i/>
                <w:iCs/>
                <w:kern w:val="0"/>
                <w:sz w:val="20"/>
                <w:szCs w:val="20"/>
              </w:rPr>
              <w:t xml:space="preserve"> </w:t>
            </w:r>
            <w:r w:rsidRPr="009D038B">
              <w:rPr>
                <w:rFonts w:ascii="XuntaSans-Regular" w:hAnsi="XuntaSans-Regular" w:cs="XuntaSans-Regular"/>
                <w:kern w:val="0"/>
                <w:sz w:val="20"/>
                <w:szCs w:val="20"/>
              </w:rPr>
              <w:t>(V)</w:t>
            </w:r>
          </w:p>
          <w:p w14:paraId="768038DA" w14:textId="77777777" w:rsidR="007E579F" w:rsidRPr="009D038B" w:rsidRDefault="007E579F" w:rsidP="007E579F">
            <w:pPr>
              <w:autoSpaceDE w:val="0"/>
              <w:autoSpaceDN w:val="0"/>
              <w:adjustRightInd w:val="0"/>
              <w:ind w:left="708"/>
              <w:rPr>
                <w:rFonts w:ascii="XuntaSans-Regular" w:hAnsi="XuntaSans-Regular" w:cs="XuntaSans-Regular"/>
                <w:kern w:val="0"/>
                <w:sz w:val="20"/>
                <w:szCs w:val="20"/>
              </w:rPr>
            </w:pPr>
            <w:proofErr w:type="spellStart"/>
            <w:r w:rsidRPr="009D038B">
              <w:rPr>
                <w:rFonts w:ascii="XuntaSans-Italic" w:hAnsi="XuntaSans-Italic" w:cs="XuntaSans-Italic"/>
                <w:i/>
                <w:iCs/>
                <w:kern w:val="0"/>
                <w:sz w:val="20"/>
                <w:szCs w:val="20"/>
              </w:rPr>
              <w:t>Hyla</w:t>
            </w:r>
            <w:proofErr w:type="spellEnd"/>
            <w:r w:rsidRPr="009D038B">
              <w:rPr>
                <w:rFonts w:ascii="XuntaSans-Italic" w:hAnsi="XuntaSans-Italic" w:cs="XuntaSans-Italic"/>
                <w:i/>
                <w:iCs/>
                <w:kern w:val="0"/>
                <w:sz w:val="20"/>
                <w:szCs w:val="20"/>
              </w:rPr>
              <w:t xml:space="preserve"> </w:t>
            </w:r>
            <w:proofErr w:type="spellStart"/>
            <w:r w:rsidRPr="009D038B">
              <w:rPr>
                <w:rFonts w:ascii="XuntaSans-Italic" w:hAnsi="XuntaSans-Italic" w:cs="XuntaSans-Italic"/>
                <w:i/>
                <w:iCs/>
                <w:kern w:val="0"/>
                <w:sz w:val="20"/>
                <w:szCs w:val="20"/>
              </w:rPr>
              <w:t>arborea</w:t>
            </w:r>
            <w:proofErr w:type="spellEnd"/>
            <w:r w:rsidRPr="009D038B">
              <w:rPr>
                <w:rFonts w:ascii="XuntaSans-Italic" w:hAnsi="XuntaSans-Italic" w:cs="XuntaSans-Italic"/>
                <w:i/>
                <w:iCs/>
                <w:kern w:val="0"/>
                <w:sz w:val="20"/>
                <w:szCs w:val="20"/>
              </w:rPr>
              <w:t xml:space="preserve"> </w:t>
            </w:r>
            <w:r w:rsidRPr="009D038B">
              <w:rPr>
                <w:rFonts w:ascii="XuntaSans-Regular" w:hAnsi="XuntaSans-Regular" w:cs="XuntaSans-Regular"/>
                <w:kern w:val="0"/>
                <w:sz w:val="20"/>
                <w:szCs w:val="20"/>
              </w:rPr>
              <w:t>(V)</w:t>
            </w:r>
          </w:p>
          <w:p w14:paraId="3012087E" w14:textId="77777777" w:rsidR="007E579F" w:rsidRPr="009D038B" w:rsidRDefault="007E579F" w:rsidP="007E579F">
            <w:pPr>
              <w:autoSpaceDE w:val="0"/>
              <w:autoSpaceDN w:val="0"/>
              <w:adjustRightInd w:val="0"/>
              <w:ind w:left="708"/>
              <w:rPr>
                <w:rFonts w:ascii="XuntaSans-Regular" w:hAnsi="XuntaSans-Regular" w:cs="XuntaSans-Regular"/>
                <w:kern w:val="0"/>
                <w:sz w:val="20"/>
                <w:szCs w:val="20"/>
              </w:rPr>
            </w:pPr>
            <w:r w:rsidRPr="009D038B">
              <w:rPr>
                <w:rFonts w:ascii="XuntaSans-Italic" w:hAnsi="XuntaSans-Italic" w:cs="XuntaSans-Italic"/>
                <w:i/>
                <w:iCs/>
                <w:kern w:val="0"/>
                <w:sz w:val="20"/>
                <w:szCs w:val="20"/>
              </w:rPr>
              <w:t xml:space="preserve">Rana </w:t>
            </w:r>
            <w:proofErr w:type="spellStart"/>
            <w:r w:rsidRPr="009D038B">
              <w:rPr>
                <w:rFonts w:ascii="XuntaSans-Italic" w:hAnsi="XuntaSans-Italic" w:cs="XuntaSans-Italic"/>
                <w:i/>
                <w:iCs/>
                <w:kern w:val="0"/>
                <w:sz w:val="20"/>
                <w:szCs w:val="20"/>
              </w:rPr>
              <w:t>iberica</w:t>
            </w:r>
            <w:proofErr w:type="spellEnd"/>
            <w:r w:rsidRPr="009D038B">
              <w:rPr>
                <w:rFonts w:ascii="XuntaSans-Italic" w:hAnsi="XuntaSans-Italic" w:cs="XuntaSans-Italic"/>
                <w:i/>
                <w:iCs/>
                <w:kern w:val="0"/>
                <w:sz w:val="20"/>
                <w:szCs w:val="20"/>
              </w:rPr>
              <w:t xml:space="preserve"> </w:t>
            </w:r>
            <w:r w:rsidRPr="009D038B">
              <w:rPr>
                <w:rFonts w:ascii="XuntaSans-Regular" w:hAnsi="XuntaSans-Regular" w:cs="XuntaSans-Regular"/>
                <w:kern w:val="0"/>
                <w:sz w:val="20"/>
                <w:szCs w:val="20"/>
              </w:rPr>
              <w:t>(V)</w:t>
            </w:r>
          </w:p>
          <w:p w14:paraId="3EDCA902" w14:textId="77777777" w:rsidR="007E579F" w:rsidRPr="009D038B" w:rsidRDefault="007E579F" w:rsidP="007E579F">
            <w:pPr>
              <w:autoSpaceDE w:val="0"/>
              <w:autoSpaceDN w:val="0"/>
              <w:adjustRightInd w:val="0"/>
              <w:ind w:left="708"/>
              <w:rPr>
                <w:rFonts w:ascii="XuntaSans-Regular" w:hAnsi="XuntaSans-Regular" w:cs="XuntaSans-Regular"/>
                <w:kern w:val="0"/>
                <w:sz w:val="20"/>
                <w:szCs w:val="20"/>
              </w:rPr>
            </w:pPr>
            <w:r w:rsidRPr="009D038B">
              <w:rPr>
                <w:rFonts w:ascii="XuntaSans-Italic" w:hAnsi="XuntaSans-Italic" w:cs="XuntaSans-Italic"/>
                <w:i/>
                <w:iCs/>
                <w:kern w:val="0"/>
                <w:sz w:val="20"/>
                <w:szCs w:val="20"/>
              </w:rPr>
              <w:t xml:space="preserve">Rana temporaria </w:t>
            </w:r>
            <w:r w:rsidRPr="009D038B">
              <w:rPr>
                <w:rFonts w:ascii="XuntaSans-Regular" w:hAnsi="XuntaSans-Regular" w:cs="XuntaSans-Regular"/>
                <w:kern w:val="0"/>
                <w:sz w:val="20"/>
                <w:szCs w:val="20"/>
              </w:rPr>
              <w:t>(V)</w:t>
            </w:r>
          </w:p>
          <w:p w14:paraId="324C8666" w14:textId="77777777" w:rsidR="007E579F" w:rsidRDefault="007E579F" w:rsidP="007E579F">
            <w:pPr>
              <w:autoSpaceDE w:val="0"/>
              <w:autoSpaceDN w:val="0"/>
              <w:adjustRightInd w:val="0"/>
              <w:ind w:left="708"/>
              <w:rPr>
                <w:rFonts w:ascii="XuntaSans-Regular" w:hAnsi="XuntaSans-Regular" w:cs="XuntaSans-Regular"/>
                <w:kern w:val="0"/>
                <w:sz w:val="20"/>
                <w:szCs w:val="20"/>
              </w:rPr>
            </w:pPr>
            <w:proofErr w:type="spellStart"/>
            <w:r w:rsidRPr="009D038B">
              <w:rPr>
                <w:rFonts w:ascii="XuntaSans-Italic" w:hAnsi="XuntaSans-Italic" w:cs="XuntaSans-Italic"/>
                <w:i/>
                <w:iCs/>
                <w:kern w:val="0"/>
                <w:sz w:val="20"/>
                <w:szCs w:val="20"/>
              </w:rPr>
              <w:t>Discoglossus</w:t>
            </w:r>
            <w:proofErr w:type="spellEnd"/>
            <w:r w:rsidRPr="009D038B">
              <w:rPr>
                <w:rFonts w:ascii="XuntaSans-Italic" w:hAnsi="XuntaSans-Italic" w:cs="XuntaSans-Italic"/>
                <w:i/>
                <w:iCs/>
                <w:kern w:val="0"/>
                <w:sz w:val="20"/>
                <w:szCs w:val="20"/>
              </w:rPr>
              <w:t xml:space="preserve"> </w:t>
            </w:r>
            <w:proofErr w:type="spellStart"/>
            <w:r w:rsidRPr="009D038B">
              <w:rPr>
                <w:rFonts w:ascii="XuntaSans-Italic" w:hAnsi="XuntaSans-Italic" w:cs="XuntaSans-Italic"/>
                <w:i/>
                <w:iCs/>
                <w:kern w:val="0"/>
                <w:sz w:val="20"/>
                <w:szCs w:val="20"/>
              </w:rPr>
              <w:t>galganoi</w:t>
            </w:r>
            <w:proofErr w:type="spellEnd"/>
            <w:r w:rsidRPr="009D038B">
              <w:rPr>
                <w:rFonts w:ascii="XuntaSans-Italic" w:hAnsi="XuntaSans-Italic" w:cs="XuntaSans-Italic"/>
                <w:i/>
                <w:iCs/>
                <w:kern w:val="0"/>
                <w:sz w:val="20"/>
                <w:szCs w:val="20"/>
              </w:rPr>
              <w:t xml:space="preserve"> </w:t>
            </w:r>
            <w:r w:rsidRPr="009D038B">
              <w:rPr>
                <w:rFonts w:ascii="XuntaSans-Regular" w:hAnsi="XuntaSans-Regular" w:cs="XuntaSans-Regular"/>
                <w:kern w:val="0"/>
                <w:sz w:val="20"/>
                <w:szCs w:val="20"/>
              </w:rPr>
              <w:t>(V)**</w:t>
            </w:r>
          </w:p>
          <w:p w14:paraId="03FC7374" w14:textId="77777777" w:rsidR="007E579F" w:rsidRPr="009D038B" w:rsidRDefault="007E579F" w:rsidP="007E579F">
            <w:pPr>
              <w:autoSpaceDE w:val="0"/>
              <w:autoSpaceDN w:val="0"/>
              <w:adjustRightInd w:val="0"/>
              <w:ind w:left="708"/>
              <w:rPr>
                <w:rFonts w:ascii="XuntaSans-Regular" w:hAnsi="XuntaSans-Regular" w:cs="XuntaSans-Regular"/>
                <w:kern w:val="0"/>
                <w:sz w:val="20"/>
                <w:szCs w:val="20"/>
              </w:rPr>
            </w:pPr>
          </w:p>
          <w:p w14:paraId="193834D7" w14:textId="77777777" w:rsidR="007E579F" w:rsidRPr="009D038B" w:rsidRDefault="007E579F" w:rsidP="007E579F">
            <w:pPr>
              <w:autoSpaceDE w:val="0"/>
              <w:autoSpaceDN w:val="0"/>
              <w:adjustRightInd w:val="0"/>
              <w:ind w:left="708"/>
              <w:rPr>
                <w:rFonts w:ascii="XuntaSans-Regular" w:hAnsi="XuntaSans-Regular" w:cs="XuntaSans-Regular"/>
                <w:kern w:val="0"/>
                <w:sz w:val="20"/>
                <w:szCs w:val="20"/>
              </w:rPr>
            </w:pPr>
          </w:p>
          <w:p w14:paraId="1C4FD32E" w14:textId="77777777" w:rsidR="007E579F" w:rsidRPr="009D038B" w:rsidRDefault="007E579F" w:rsidP="007E579F">
            <w:pPr>
              <w:autoSpaceDE w:val="0"/>
              <w:autoSpaceDN w:val="0"/>
              <w:adjustRightInd w:val="0"/>
              <w:ind w:left="708"/>
              <w:rPr>
                <w:rFonts w:ascii="XuntaSans-Regular" w:hAnsi="XuntaSans-Regular" w:cs="XuntaSans-Regular"/>
                <w:kern w:val="0"/>
                <w:sz w:val="20"/>
                <w:szCs w:val="20"/>
              </w:rPr>
            </w:pPr>
            <w:r w:rsidRPr="009D038B">
              <w:rPr>
                <w:rFonts w:ascii="XuntaSans-Regular" w:hAnsi="XuntaSans-Regular" w:cs="XuntaSans-Regular"/>
                <w:kern w:val="0"/>
                <w:sz w:val="20"/>
                <w:szCs w:val="20"/>
              </w:rPr>
              <w:t xml:space="preserve">* </w:t>
            </w:r>
            <w:proofErr w:type="spellStart"/>
            <w:r w:rsidRPr="009D038B">
              <w:rPr>
                <w:rFonts w:ascii="XuntaSans-Regular" w:hAnsi="XuntaSans-Regular" w:cs="XuntaSans-Regular"/>
                <w:kern w:val="0"/>
                <w:sz w:val="20"/>
                <w:szCs w:val="20"/>
              </w:rPr>
              <w:t>Poboación</w:t>
            </w:r>
            <w:proofErr w:type="spellEnd"/>
            <w:r w:rsidRPr="009D038B">
              <w:rPr>
                <w:rFonts w:ascii="XuntaSans-Regular" w:hAnsi="XuntaSans-Regular" w:cs="XuntaSans-Regular"/>
                <w:kern w:val="0"/>
                <w:sz w:val="20"/>
                <w:szCs w:val="20"/>
              </w:rPr>
              <w:t xml:space="preserve"> </w:t>
            </w:r>
            <w:proofErr w:type="spellStart"/>
            <w:r w:rsidRPr="009D038B">
              <w:rPr>
                <w:rFonts w:ascii="XuntaSans-Regular" w:hAnsi="XuntaSans-Regular" w:cs="XuntaSans-Regular"/>
                <w:kern w:val="0"/>
                <w:sz w:val="20"/>
                <w:szCs w:val="20"/>
              </w:rPr>
              <w:t>nidificante</w:t>
            </w:r>
            <w:proofErr w:type="spellEnd"/>
            <w:r w:rsidRPr="009D038B">
              <w:rPr>
                <w:rFonts w:ascii="XuntaSans-Regular" w:hAnsi="XuntaSans-Regular" w:cs="XuntaSans-Regular"/>
                <w:kern w:val="0"/>
                <w:sz w:val="20"/>
                <w:szCs w:val="20"/>
              </w:rPr>
              <w:t>.</w:t>
            </w:r>
          </w:p>
          <w:p w14:paraId="4029CF7B" w14:textId="5232EE91" w:rsidR="007E579F" w:rsidRPr="007044B1" w:rsidRDefault="007E579F" w:rsidP="007044B1">
            <w:pPr>
              <w:spacing w:line="312" w:lineRule="auto"/>
              <w:ind w:left="708"/>
              <w:jc w:val="both"/>
              <w:rPr>
                <w:rFonts w:ascii="Tahoma" w:eastAsia="Calibri" w:hAnsi="Tahoma" w:cs="Tahoma"/>
                <w:kern w:val="0"/>
                <w:sz w:val="20"/>
                <w:szCs w:val="20"/>
                <w:lang w:eastAsia="es-ES"/>
                <w14:ligatures w14:val="none"/>
              </w:rPr>
            </w:pPr>
            <w:r>
              <w:rPr>
                <w:rFonts w:ascii="XuntaSans-Regular" w:hAnsi="XuntaSans-Regular" w:cs="XuntaSans-Regular"/>
                <w:kern w:val="0"/>
                <w:sz w:val="16"/>
                <w:szCs w:val="16"/>
              </w:rPr>
              <w:t xml:space="preserve">** </w:t>
            </w:r>
            <w:proofErr w:type="spellStart"/>
            <w:r>
              <w:rPr>
                <w:rFonts w:ascii="XuntaSans-Regular" w:hAnsi="XuntaSans-Regular" w:cs="XuntaSans-Regular"/>
                <w:kern w:val="0"/>
                <w:sz w:val="16"/>
                <w:szCs w:val="16"/>
              </w:rPr>
              <w:t>Poboacións</w:t>
            </w:r>
            <w:proofErr w:type="spellEnd"/>
            <w:r>
              <w:rPr>
                <w:rFonts w:ascii="XuntaSans-Regular" w:hAnsi="XuntaSans-Regular" w:cs="XuntaSans-Regular"/>
                <w:kern w:val="0"/>
                <w:sz w:val="16"/>
                <w:szCs w:val="16"/>
              </w:rPr>
              <w:t xml:space="preserve"> insulares.</w:t>
            </w:r>
          </w:p>
        </w:tc>
        <w:tc>
          <w:tcPr>
            <w:tcW w:w="3449" w:type="dxa"/>
          </w:tcPr>
          <w:p w14:paraId="09B90A21" w14:textId="77777777" w:rsidR="007E579F" w:rsidRPr="009D038B" w:rsidRDefault="007E579F" w:rsidP="007E579F">
            <w:pPr>
              <w:pStyle w:val="Prrafodelista"/>
              <w:numPr>
                <w:ilvl w:val="0"/>
                <w:numId w:val="8"/>
              </w:numPr>
              <w:autoSpaceDE w:val="0"/>
              <w:autoSpaceDN w:val="0"/>
              <w:adjustRightInd w:val="0"/>
              <w:rPr>
                <w:rFonts w:ascii="XuntaSans-Bold" w:hAnsi="XuntaSans-Bold" w:cs="XuntaSans-Bold"/>
                <w:b/>
                <w:bCs/>
                <w:kern w:val="0"/>
                <w:sz w:val="20"/>
                <w:szCs w:val="20"/>
              </w:rPr>
            </w:pPr>
            <w:r w:rsidRPr="009D038B">
              <w:rPr>
                <w:rFonts w:ascii="XuntaSans-Bold" w:hAnsi="XuntaSans-Bold" w:cs="XuntaSans-Bold"/>
                <w:b/>
                <w:bCs/>
                <w:kern w:val="0"/>
                <w:sz w:val="20"/>
                <w:szCs w:val="20"/>
              </w:rPr>
              <w:t>Invertebrados:</w:t>
            </w:r>
          </w:p>
          <w:p w14:paraId="1AC65C39" w14:textId="77777777" w:rsidR="007E579F" w:rsidRPr="009D038B" w:rsidRDefault="007E579F" w:rsidP="007E579F">
            <w:pPr>
              <w:autoSpaceDE w:val="0"/>
              <w:autoSpaceDN w:val="0"/>
              <w:adjustRightInd w:val="0"/>
              <w:ind w:left="708"/>
              <w:rPr>
                <w:rFonts w:ascii="XuntaSans-Regular" w:hAnsi="XuntaSans-Regular" w:cs="XuntaSans-Regular"/>
                <w:kern w:val="0"/>
                <w:sz w:val="20"/>
                <w:szCs w:val="20"/>
              </w:rPr>
            </w:pPr>
            <w:proofErr w:type="spellStart"/>
            <w:r w:rsidRPr="009D038B">
              <w:rPr>
                <w:rFonts w:ascii="XuntaSans-Italic" w:hAnsi="XuntaSans-Italic" w:cs="XuntaSans-Italic"/>
                <w:i/>
                <w:iCs/>
                <w:kern w:val="0"/>
                <w:sz w:val="20"/>
                <w:szCs w:val="20"/>
              </w:rPr>
              <w:t>Margaritifera</w:t>
            </w:r>
            <w:proofErr w:type="spellEnd"/>
            <w:r w:rsidRPr="009D038B">
              <w:rPr>
                <w:rFonts w:ascii="XuntaSans-Italic" w:hAnsi="XuntaSans-Italic" w:cs="XuntaSans-Italic"/>
                <w:i/>
                <w:iCs/>
                <w:kern w:val="0"/>
                <w:sz w:val="20"/>
                <w:szCs w:val="20"/>
              </w:rPr>
              <w:t xml:space="preserve"> </w:t>
            </w:r>
            <w:proofErr w:type="spellStart"/>
            <w:r w:rsidRPr="009D038B">
              <w:rPr>
                <w:rFonts w:ascii="XuntaSans-Italic" w:hAnsi="XuntaSans-Italic" w:cs="XuntaSans-Italic"/>
                <w:i/>
                <w:iCs/>
                <w:kern w:val="0"/>
                <w:sz w:val="20"/>
                <w:szCs w:val="20"/>
              </w:rPr>
              <w:t>margaritifera</w:t>
            </w:r>
            <w:proofErr w:type="spellEnd"/>
            <w:r w:rsidRPr="009D038B">
              <w:rPr>
                <w:rFonts w:ascii="XuntaSans-Italic" w:hAnsi="XuntaSans-Italic" w:cs="XuntaSans-Italic"/>
                <w:i/>
                <w:iCs/>
                <w:kern w:val="0"/>
                <w:sz w:val="20"/>
                <w:szCs w:val="20"/>
              </w:rPr>
              <w:t xml:space="preserve"> </w:t>
            </w:r>
            <w:r w:rsidRPr="009D038B">
              <w:rPr>
                <w:rFonts w:ascii="XuntaSans-Regular" w:hAnsi="XuntaSans-Regular" w:cs="XuntaSans-Regular"/>
                <w:kern w:val="0"/>
                <w:sz w:val="20"/>
                <w:szCs w:val="20"/>
              </w:rPr>
              <w:t>(E)</w:t>
            </w:r>
          </w:p>
          <w:p w14:paraId="46CCAE14" w14:textId="77777777" w:rsidR="007E579F" w:rsidRPr="009D038B" w:rsidRDefault="007E579F" w:rsidP="007E579F">
            <w:pPr>
              <w:autoSpaceDE w:val="0"/>
              <w:autoSpaceDN w:val="0"/>
              <w:adjustRightInd w:val="0"/>
              <w:ind w:left="708"/>
              <w:rPr>
                <w:rFonts w:ascii="XuntaSans-Regular" w:hAnsi="XuntaSans-Regular" w:cs="XuntaSans-Regular"/>
                <w:kern w:val="0"/>
                <w:sz w:val="20"/>
                <w:szCs w:val="20"/>
              </w:rPr>
            </w:pPr>
            <w:proofErr w:type="spellStart"/>
            <w:r w:rsidRPr="009D038B">
              <w:rPr>
                <w:rFonts w:ascii="XuntaSans-Italic" w:hAnsi="XuntaSans-Italic" w:cs="XuntaSans-Italic"/>
                <w:i/>
                <w:iCs/>
                <w:kern w:val="0"/>
                <w:sz w:val="20"/>
                <w:szCs w:val="20"/>
              </w:rPr>
              <w:t>Geomalacus</w:t>
            </w:r>
            <w:proofErr w:type="spellEnd"/>
            <w:r w:rsidRPr="009D038B">
              <w:rPr>
                <w:rFonts w:ascii="XuntaSans-Italic" w:hAnsi="XuntaSans-Italic" w:cs="XuntaSans-Italic"/>
                <w:i/>
                <w:iCs/>
                <w:kern w:val="0"/>
                <w:sz w:val="20"/>
                <w:szCs w:val="20"/>
              </w:rPr>
              <w:t xml:space="preserve"> </w:t>
            </w:r>
            <w:proofErr w:type="spellStart"/>
            <w:r w:rsidRPr="009D038B">
              <w:rPr>
                <w:rFonts w:ascii="XuntaSans-Italic" w:hAnsi="XuntaSans-Italic" w:cs="XuntaSans-Italic"/>
                <w:i/>
                <w:iCs/>
                <w:kern w:val="0"/>
                <w:sz w:val="20"/>
                <w:szCs w:val="20"/>
              </w:rPr>
              <w:t>maculosus</w:t>
            </w:r>
            <w:proofErr w:type="spellEnd"/>
            <w:r w:rsidRPr="009D038B">
              <w:rPr>
                <w:rFonts w:ascii="XuntaSans-Italic" w:hAnsi="XuntaSans-Italic" w:cs="XuntaSans-Italic"/>
                <w:i/>
                <w:iCs/>
                <w:kern w:val="0"/>
                <w:sz w:val="20"/>
                <w:szCs w:val="20"/>
              </w:rPr>
              <w:t xml:space="preserve"> </w:t>
            </w:r>
            <w:r w:rsidRPr="009D038B">
              <w:rPr>
                <w:rFonts w:ascii="XuntaSans-Regular" w:hAnsi="XuntaSans-Regular" w:cs="XuntaSans-Regular"/>
                <w:kern w:val="0"/>
                <w:sz w:val="20"/>
                <w:szCs w:val="20"/>
              </w:rPr>
              <w:t>(V)</w:t>
            </w:r>
          </w:p>
          <w:p w14:paraId="353F1806" w14:textId="77777777" w:rsidR="007E579F" w:rsidRDefault="007E579F" w:rsidP="007E579F">
            <w:pPr>
              <w:autoSpaceDE w:val="0"/>
              <w:autoSpaceDN w:val="0"/>
              <w:adjustRightInd w:val="0"/>
              <w:ind w:left="708"/>
              <w:rPr>
                <w:rFonts w:ascii="XuntaSans-Regular" w:hAnsi="XuntaSans-Regular" w:cs="XuntaSans-Regular"/>
                <w:kern w:val="0"/>
                <w:sz w:val="20"/>
                <w:szCs w:val="20"/>
              </w:rPr>
            </w:pPr>
            <w:proofErr w:type="spellStart"/>
            <w:r w:rsidRPr="009D038B">
              <w:rPr>
                <w:rFonts w:ascii="XuntaSans-Italic" w:hAnsi="XuntaSans-Italic" w:cs="XuntaSans-Italic"/>
                <w:i/>
                <w:iCs/>
                <w:kern w:val="0"/>
                <w:sz w:val="20"/>
                <w:szCs w:val="20"/>
              </w:rPr>
              <w:t>Oxygastra</w:t>
            </w:r>
            <w:proofErr w:type="spellEnd"/>
            <w:r w:rsidRPr="009D038B">
              <w:rPr>
                <w:rFonts w:ascii="XuntaSans-Italic" w:hAnsi="XuntaSans-Italic" w:cs="XuntaSans-Italic"/>
                <w:i/>
                <w:iCs/>
                <w:kern w:val="0"/>
                <w:sz w:val="20"/>
                <w:szCs w:val="20"/>
              </w:rPr>
              <w:t xml:space="preserve"> </w:t>
            </w:r>
            <w:proofErr w:type="spellStart"/>
            <w:r w:rsidRPr="009D038B">
              <w:rPr>
                <w:rFonts w:ascii="XuntaSans-Italic" w:hAnsi="XuntaSans-Italic" w:cs="XuntaSans-Italic"/>
                <w:i/>
                <w:iCs/>
                <w:kern w:val="0"/>
                <w:sz w:val="20"/>
                <w:szCs w:val="20"/>
              </w:rPr>
              <w:t>curtisii</w:t>
            </w:r>
            <w:proofErr w:type="spellEnd"/>
            <w:r w:rsidRPr="009D038B">
              <w:rPr>
                <w:rFonts w:ascii="XuntaSans-Italic" w:hAnsi="XuntaSans-Italic" w:cs="XuntaSans-Italic"/>
                <w:i/>
                <w:iCs/>
                <w:kern w:val="0"/>
                <w:sz w:val="20"/>
                <w:szCs w:val="20"/>
              </w:rPr>
              <w:t xml:space="preserve"> </w:t>
            </w:r>
            <w:r w:rsidRPr="009D038B">
              <w:rPr>
                <w:rFonts w:ascii="XuntaSans-Regular" w:hAnsi="XuntaSans-Regular" w:cs="XuntaSans-Regular"/>
                <w:kern w:val="0"/>
                <w:sz w:val="20"/>
                <w:szCs w:val="20"/>
              </w:rPr>
              <w:t>(V)</w:t>
            </w:r>
          </w:p>
          <w:p w14:paraId="286FAEC0" w14:textId="77777777" w:rsidR="007E579F" w:rsidRDefault="007E579F" w:rsidP="007E579F">
            <w:pPr>
              <w:autoSpaceDE w:val="0"/>
              <w:autoSpaceDN w:val="0"/>
              <w:adjustRightInd w:val="0"/>
              <w:ind w:left="708"/>
              <w:rPr>
                <w:rFonts w:ascii="XuntaSans-Regular" w:hAnsi="XuntaSans-Regular" w:cs="XuntaSans-Regular"/>
                <w:kern w:val="0"/>
                <w:sz w:val="20"/>
                <w:szCs w:val="20"/>
              </w:rPr>
            </w:pPr>
          </w:p>
          <w:p w14:paraId="294FF291" w14:textId="77777777" w:rsidR="007E579F" w:rsidRPr="009D038B" w:rsidRDefault="007E579F" w:rsidP="007E579F">
            <w:pPr>
              <w:pStyle w:val="Prrafodelista"/>
              <w:numPr>
                <w:ilvl w:val="0"/>
                <w:numId w:val="8"/>
              </w:numPr>
              <w:autoSpaceDE w:val="0"/>
              <w:autoSpaceDN w:val="0"/>
              <w:adjustRightInd w:val="0"/>
              <w:rPr>
                <w:rFonts w:ascii="XuntaSans-Bold" w:hAnsi="XuntaSans-Bold" w:cs="XuntaSans-Bold"/>
                <w:b/>
                <w:bCs/>
                <w:kern w:val="0"/>
                <w:sz w:val="20"/>
                <w:szCs w:val="20"/>
              </w:rPr>
            </w:pPr>
            <w:r w:rsidRPr="009D038B">
              <w:rPr>
                <w:rFonts w:ascii="XuntaSans-Bold" w:hAnsi="XuntaSans-Bold" w:cs="XuntaSans-Bold"/>
                <w:b/>
                <w:bCs/>
                <w:kern w:val="0"/>
                <w:sz w:val="20"/>
                <w:szCs w:val="20"/>
              </w:rPr>
              <w:t>Aves:</w:t>
            </w:r>
          </w:p>
          <w:p w14:paraId="7B1975AC" w14:textId="77777777" w:rsidR="007E579F" w:rsidRPr="009D038B" w:rsidRDefault="007E579F" w:rsidP="007E579F">
            <w:pPr>
              <w:autoSpaceDE w:val="0"/>
              <w:autoSpaceDN w:val="0"/>
              <w:adjustRightInd w:val="0"/>
              <w:ind w:left="708"/>
              <w:rPr>
                <w:rFonts w:ascii="XuntaSans-Regular" w:hAnsi="XuntaSans-Regular" w:cs="XuntaSans-Regular"/>
                <w:kern w:val="0"/>
                <w:sz w:val="20"/>
                <w:szCs w:val="20"/>
              </w:rPr>
            </w:pPr>
            <w:proofErr w:type="spellStart"/>
            <w:r w:rsidRPr="009D038B">
              <w:rPr>
                <w:rFonts w:ascii="XuntaSans-Italic" w:hAnsi="XuntaSans-Italic" w:cs="XuntaSans-Italic"/>
                <w:i/>
                <w:iCs/>
                <w:kern w:val="0"/>
                <w:sz w:val="20"/>
                <w:szCs w:val="20"/>
              </w:rPr>
              <w:t>Milvus</w:t>
            </w:r>
            <w:proofErr w:type="spellEnd"/>
            <w:r w:rsidRPr="009D038B">
              <w:rPr>
                <w:rFonts w:ascii="XuntaSans-Italic" w:hAnsi="XuntaSans-Italic" w:cs="XuntaSans-Italic"/>
                <w:i/>
                <w:iCs/>
                <w:kern w:val="0"/>
                <w:sz w:val="20"/>
                <w:szCs w:val="20"/>
              </w:rPr>
              <w:t xml:space="preserve"> </w:t>
            </w:r>
            <w:proofErr w:type="spellStart"/>
            <w:r w:rsidRPr="009D038B">
              <w:rPr>
                <w:rFonts w:ascii="XuntaSans-Italic" w:hAnsi="XuntaSans-Italic" w:cs="XuntaSans-Italic"/>
                <w:i/>
                <w:iCs/>
                <w:kern w:val="0"/>
                <w:sz w:val="20"/>
                <w:szCs w:val="20"/>
              </w:rPr>
              <w:t>milvus</w:t>
            </w:r>
            <w:proofErr w:type="spellEnd"/>
            <w:r w:rsidRPr="009D038B">
              <w:rPr>
                <w:rFonts w:ascii="XuntaSans-Italic" w:hAnsi="XuntaSans-Italic" w:cs="XuntaSans-Italic"/>
                <w:i/>
                <w:iCs/>
                <w:kern w:val="0"/>
                <w:sz w:val="20"/>
                <w:szCs w:val="20"/>
              </w:rPr>
              <w:t xml:space="preserve"> </w:t>
            </w:r>
            <w:r w:rsidRPr="009D038B">
              <w:rPr>
                <w:rFonts w:ascii="XuntaSans-Regular" w:hAnsi="XuntaSans-Regular" w:cs="XuntaSans-Regular"/>
                <w:kern w:val="0"/>
                <w:sz w:val="20"/>
                <w:szCs w:val="20"/>
              </w:rPr>
              <w:t>(E)</w:t>
            </w:r>
          </w:p>
          <w:p w14:paraId="1AC42EE3" w14:textId="77777777" w:rsidR="007E579F" w:rsidRPr="009D038B" w:rsidRDefault="007E579F" w:rsidP="007E579F">
            <w:pPr>
              <w:autoSpaceDE w:val="0"/>
              <w:autoSpaceDN w:val="0"/>
              <w:adjustRightInd w:val="0"/>
              <w:ind w:left="708"/>
              <w:rPr>
                <w:rFonts w:ascii="XuntaSans-Regular" w:hAnsi="XuntaSans-Regular" w:cs="XuntaSans-Regular"/>
                <w:kern w:val="0"/>
                <w:sz w:val="20"/>
                <w:szCs w:val="20"/>
              </w:rPr>
            </w:pPr>
            <w:proofErr w:type="spellStart"/>
            <w:r w:rsidRPr="009D038B">
              <w:rPr>
                <w:rFonts w:ascii="XuntaSans-Italic" w:hAnsi="XuntaSans-Italic" w:cs="XuntaSans-Italic"/>
                <w:i/>
                <w:iCs/>
                <w:kern w:val="0"/>
                <w:sz w:val="20"/>
                <w:szCs w:val="20"/>
              </w:rPr>
              <w:t>Gallinago</w:t>
            </w:r>
            <w:proofErr w:type="spellEnd"/>
            <w:r w:rsidRPr="009D038B">
              <w:rPr>
                <w:rFonts w:ascii="XuntaSans-Italic" w:hAnsi="XuntaSans-Italic" w:cs="XuntaSans-Italic"/>
                <w:i/>
                <w:iCs/>
                <w:kern w:val="0"/>
                <w:sz w:val="20"/>
                <w:szCs w:val="20"/>
              </w:rPr>
              <w:t xml:space="preserve"> </w:t>
            </w:r>
            <w:proofErr w:type="spellStart"/>
            <w:r w:rsidRPr="009D038B">
              <w:rPr>
                <w:rFonts w:ascii="XuntaSans-Italic" w:hAnsi="XuntaSans-Italic" w:cs="XuntaSans-Italic"/>
                <w:i/>
                <w:iCs/>
                <w:kern w:val="0"/>
                <w:sz w:val="20"/>
                <w:szCs w:val="20"/>
              </w:rPr>
              <w:t>gallinago</w:t>
            </w:r>
            <w:proofErr w:type="spellEnd"/>
            <w:r w:rsidRPr="009D038B">
              <w:rPr>
                <w:rFonts w:ascii="XuntaSans-Italic" w:hAnsi="XuntaSans-Italic" w:cs="XuntaSans-Italic"/>
                <w:i/>
                <w:iCs/>
                <w:kern w:val="0"/>
                <w:sz w:val="20"/>
                <w:szCs w:val="20"/>
              </w:rPr>
              <w:t xml:space="preserve"> </w:t>
            </w:r>
            <w:r w:rsidRPr="009D038B">
              <w:rPr>
                <w:rFonts w:ascii="XuntaSans-Regular" w:hAnsi="XuntaSans-Regular" w:cs="XuntaSans-Regular"/>
                <w:kern w:val="0"/>
                <w:sz w:val="20"/>
                <w:szCs w:val="20"/>
              </w:rPr>
              <w:t>(E)*</w:t>
            </w:r>
          </w:p>
          <w:p w14:paraId="7347876A" w14:textId="77777777" w:rsidR="007E579F" w:rsidRPr="009D038B" w:rsidRDefault="007E579F" w:rsidP="007E579F">
            <w:pPr>
              <w:autoSpaceDE w:val="0"/>
              <w:autoSpaceDN w:val="0"/>
              <w:adjustRightInd w:val="0"/>
              <w:ind w:left="708"/>
              <w:rPr>
                <w:rFonts w:ascii="XuntaSans-Regular" w:hAnsi="XuntaSans-Regular" w:cs="XuntaSans-Regular"/>
                <w:kern w:val="0"/>
                <w:sz w:val="20"/>
                <w:szCs w:val="20"/>
              </w:rPr>
            </w:pPr>
            <w:proofErr w:type="spellStart"/>
            <w:r w:rsidRPr="009D038B">
              <w:rPr>
                <w:rFonts w:ascii="XuntaSans-Italic" w:hAnsi="XuntaSans-Italic" w:cs="XuntaSans-Italic"/>
                <w:i/>
                <w:iCs/>
                <w:kern w:val="0"/>
                <w:sz w:val="20"/>
                <w:szCs w:val="20"/>
              </w:rPr>
              <w:t>Vanellus</w:t>
            </w:r>
            <w:proofErr w:type="spellEnd"/>
            <w:r w:rsidRPr="009D038B">
              <w:rPr>
                <w:rFonts w:ascii="XuntaSans-Italic" w:hAnsi="XuntaSans-Italic" w:cs="XuntaSans-Italic"/>
                <w:i/>
                <w:iCs/>
                <w:kern w:val="0"/>
                <w:sz w:val="20"/>
                <w:szCs w:val="20"/>
              </w:rPr>
              <w:t xml:space="preserve"> </w:t>
            </w:r>
            <w:proofErr w:type="spellStart"/>
            <w:r w:rsidRPr="009D038B">
              <w:rPr>
                <w:rFonts w:ascii="XuntaSans-Italic" w:hAnsi="XuntaSans-Italic" w:cs="XuntaSans-Italic"/>
                <w:i/>
                <w:iCs/>
                <w:kern w:val="0"/>
                <w:sz w:val="20"/>
                <w:szCs w:val="20"/>
              </w:rPr>
              <w:t>vanellus</w:t>
            </w:r>
            <w:proofErr w:type="spellEnd"/>
            <w:r w:rsidRPr="009D038B">
              <w:rPr>
                <w:rFonts w:ascii="XuntaSans-Italic" w:hAnsi="XuntaSans-Italic" w:cs="XuntaSans-Italic"/>
                <w:i/>
                <w:iCs/>
                <w:kern w:val="0"/>
                <w:sz w:val="20"/>
                <w:szCs w:val="20"/>
              </w:rPr>
              <w:t xml:space="preserve"> </w:t>
            </w:r>
            <w:r w:rsidRPr="009D038B">
              <w:rPr>
                <w:rFonts w:ascii="XuntaSans-Regular" w:hAnsi="XuntaSans-Regular" w:cs="XuntaSans-Regular"/>
                <w:kern w:val="0"/>
                <w:sz w:val="20"/>
                <w:szCs w:val="20"/>
              </w:rPr>
              <w:t>(E)*</w:t>
            </w:r>
          </w:p>
          <w:p w14:paraId="1A22DC41" w14:textId="77777777" w:rsidR="007E579F" w:rsidRDefault="007E579F" w:rsidP="007E579F">
            <w:pPr>
              <w:autoSpaceDE w:val="0"/>
              <w:autoSpaceDN w:val="0"/>
              <w:adjustRightInd w:val="0"/>
              <w:ind w:left="708"/>
              <w:rPr>
                <w:rFonts w:ascii="XuntaSans-Regular" w:hAnsi="XuntaSans-Regular" w:cs="XuntaSans-Regular"/>
                <w:kern w:val="0"/>
                <w:sz w:val="20"/>
                <w:szCs w:val="20"/>
              </w:rPr>
            </w:pPr>
            <w:proofErr w:type="spellStart"/>
            <w:r w:rsidRPr="009D038B">
              <w:rPr>
                <w:rFonts w:ascii="XuntaSans-Italic" w:hAnsi="XuntaSans-Italic" w:cs="XuntaSans-Italic"/>
                <w:i/>
                <w:iCs/>
                <w:kern w:val="0"/>
                <w:sz w:val="20"/>
                <w:szCs w:val="20"/>
              </w:rPr>
              <w:t>Scolopax</w:t>
            </w:r>
            <w:proofErr w:type="spellEnd"/>
            <w:r w:rsidRPr="009D038B">
              <w:rPr>
                <w:rFonts w:ascii="XuntaSans-Italic" w:hAnsi="XuntaSans-Italic" w:cs="XuntaSans-Italic"/>
                <w:i/>
                <w:iCs/>
                <w:kern w:val="0"/>
                <w:sz w:val="20"/>
                <w:szCs w:val="20"/>
              </w:rPr>
              <w:t xml:space="preserve"> </w:t>
            </w:r>
            <w:proofErr w:type="spellStart"/>
            <w:r w:rsidRPr="009D038B">
              <w:rPr>
                <w:rFonts w:ascii="XuntaSans-Italic" w:hAnsi="XuntaSans-Italic" w:cs="XuntaSans-Italic"/>
                <w:i/>
                <w:iCs/>
                <w:kern w:val="0"/>
                <w:sz w:val="20"/>
                <w:szCs w:val="20"/>
              </w:rPr>
              <w:t>rusticola</w:t>
            </w:r>
            <w:proofErr w:type="spellEnd"/>
            <w:r w:rsidRPr="009D038B">
              <w:rPr>
                <w:rFonts w:ascii="XuntaSans-Italic" w:hAnsi="XuntaSans-Italic" w:cs="XuntaSans-Italic"/>
                <w:i/>
                <w:iCs/>
                <w:kern w:val="0"/>
                <w:sz w:val="20"/>
                <w:szCs w:val="20"/>
              </w:rPr>
              <w:t xml:space="preserve"> </w:t>
            </w:r>
            <w:r w:rsidRPr="009D038B">
              <w:rPr>
                <w:rFonts w:ascii="XuntaSans-Regular" w:hAnsi="XuntaSans-Regular" w:cs="XuntaSans-Regular"/>
                <w:kern w:val="0"/>
                <w:sz w:val="20"/>
                <w:szCs w:val="20"/>
              </w:rPr>
              <w:t>(V)*</w:t>
            </w:r>
          </w:p>
          <w:p w14:paraId="5F8FC39B" w14:textId="77777777" w:rsidR="007E579F" w:rsidRPr="009D038B" w:rsidRDefault="007E579F" w:rsidP="007E579F">
            <w:pPr>
              <w:autoSpaceDE w:val="0"/>
              <w:autoSpaceDN w:val="0"/>
              <w:adjustRightInd w:val="0"/>
              <w:ind w:left="708"/>
              <w:rPr>
                <w:rFonts w:ascii="XuntaSans-Regular" w:hAnsi="XuntaSans-Regular" w:cs="XuntaSans-Regular"/>
                <w:kern w:val="0"/>
                <w:sz w:val="20"/>
                <w:szCs w:val="20"/>
              </w:rPr>
            </w:pPr>
          </w:p>
          <w:p w14:paraId="1F0987E3" w14:textId="77777777" w:rsidR="007E579F" w:rsidRDefault="007E579F" w:rsidP="009D038B">
            <w:pPr>
              <w:spacing w:line="312" w:lineRule="auto"/>
              <w:jc w:val="both"/>
              <w:rPr>
                <w:rFonts w:ascii="Tahoma" w:eastAsia="Calibri" w:hAnsi="Tahoma" w:cs="Tahoma"/>
                <w:kern w:val="0"/>
                <w:sz w:val="20"/>
                <w:szCs w:val="20"/>
                <w:lang w:val="gl-ES" w:eastAsia="es-ES"/>
                <w14:ligatures w14:val="none"/>
              </w:rPr>
            </w:pPr>
          </w:p>
        </w:tc>
        <w:tc>
          <w:tcPr>
            <w:tcW w:w="3449" w:type="dxa"/>
          </w:tcPr>
          <w:p w14:paraId="45D35B44" w14:textId="77777777" w:rsidR="007E579F" w:rsidRPr="009D038B" w:rsidRDefault="007E579F" w:rsidP="007E579F">
            <w:pPr>
              <w:pStyle w:val="Prrafodelista"/>
              <w:numPr>
                <w:ilvl w:val="0"/>
                <w:numId w:val="8"/>
              </w:numPr>
              <w:spacing w:line="312" w:lineRule="auto"/>
              <w:jc w:val="both"/>
              <w:rPr>
                <w:rFonts w:ascii="XuntaSans-Bold" w:hAnsi="XuntaSans-Bold" w:cs="XuntaSans-Bold"/>
                <w:b/>
                <w:bCs/>
                <w:kern w:val="0"/>
                <w:sz w:val="20"/>
                <w:szCs w:val="20"/>
              </w:rPr>
            </w:pPr>
            <w:proofErr w:type="spellStart"/>
            <w:r w:rsidRPr="009D038B">
              <w:rPr>
                <w:rFonts w:ascii="XuntaSans-Bold" w:hAnsi="XuntaSans-Bold" w:cs="XuntaSans-Bold"/>
                <w:b/>
                <w:bCs/>
                <w:kern w:val="0"/>
                <w:sz w:val="20"/>
                <w:szCs w:val="20"/>
              </w:rPr>
              <w:t>Peixes</w:t>
            </w:r>
            <w:proofErr w:type="spellEnd"/>
            <w:r w:rsidRPr="009D038B">
              <w:rPr>
                <w:rFonts w:ascii="XuntaSans-Bold" w:hAnsi="XuntaSans-Bold" w:cs="XuntaSans-Bold"/>
                <w:b/>
                <w:bCs/>
                <w:kern w:val="0"/>
                <w:sz w:val="20"/>
                <w:szCs w:val="20"/>
              </w:rPr>
              <w:t>:</w:t>
            </w:r>
          </w:p>
          <w:p w14:paraId="58611E1D" w14:textId="77777777" w:rsidR="007E579F" w:rsidRPr="009D038B" w:rsidRDefault="007E579F" w:rsidP="007E579F">
            <w:pPr>
              <w:autoSpaceDE w:val="0"/>
              <w:autoSpaceDN w:val="0"/>
              <w:adjustRightInd w:val="0"/>
              <w:ind w:left="708"/>
              <w:rPr>
                <w:rFonts w:ascii="XuntaSans-Regular" w:hAnsi="XuntaSans-Regular" w:cs="XuntaSans-Regular"/>
                <w:kern w:val="0"/>
                <w:sz w:val="20"/>
                <w:szCs w:val="20"/>
              </w:rPr>
            </w:pPr>
            <w:proofErr w:type="spellStart"/>
            <w:r w:rsidRPr="009D038B">
              <w:rPr>
                <w:rFonts w:ascii="XuntaSans-Italic" w:hAnsi="XuntaSans-Italic" w:cs="XuntaSans-Italic"/>
                <w:i/>
                <w:iCs/>
                <w:kern w:val="0"/>
                <w:sz w:val="20"/>
                <w:szCs w:val="20"/>
              </w:rPr>
              <w:t>Petromyzon</w:t>
            </w:r>
            <w:proofErr w:type="spellEnd"/>
            <w:r w:rsidRPr="009D038B">
              <w:rPr>
                <w:rFonts w:ascii="XuntaSans-Italic" w:hAnsi="XuntaSans-Italic" w:cs="XuntaSans-Italic"/>
                <w:i/>
                <w:iCs/>
                <w:kern w:val="0"/>
                <w:sz w:val="20"/>
                <w:szCs w:val="20"/>
              </w:rPr>
              <w:t xml:space="preserve"> </w:t>
            </w:r>
            <w:proofErr w:type="spellStart"/>
            <w:r w:rsidRPr="009D038B">
              <w:rPr>
                <w:rFonts w:ascii="XuntaSans-Italic" w:hAnsi="XuntaSans-Italic" w:cs="XuntaSans-Italic"/>
                <w:i/>
                <w:iCs/>
                <w:kern w:val="0"/>
                <w:sz w:val="20"/>
                <w:szCs w:val="20"/>
              </w:rPr>
              <w:t>marinu</w:t>
            </w:r>
            <w:r w:rsidRPr="009D038B">
              <w:rPr>
                <w:rFonts w:ascii="XuntaSans-Regular" w:hAnsi="XuntaSans-Regular" w:cs="XuntaSans-Regular"/>
                <w:kern w:val="0"/>
                <w:sz w:val="20"/>
                <w:szCs w:val="20"/>
              </w:rPr>
              <w:t>s</w:t>
            </w:r>
            <w:proofErr w:type="spellEnd"/>
            <w:r w:rsidRPr="009D038B">
              <w:rPr>
                <w:rFonts w:ascii="XuntaSans-Regular" w:hAnsi="XuntaSans-Regular" w:cs="XuntaSans-Regular"/>
                <w:kern w:val="0"/>
                <w:sz w:val="20"/>
                <w:szCs w:val="20"/>
              </w:rPr>
              <w:t xml:space="preserve"> (V)</w:t>
            </w:r>
          </w:p>
          <w:p w14:paraId="20CD1348" w14:textId="77777777" w:rsidR="007E579F" w:rsidRDefault="007E579F" w:rsidP="007E579F">
            <w:pPr>
              <w:autoSpaceDE w:val="0"/>
              <w:autoSpaceDN w:val="0"/>
              <w:adjustRightInd w:val="0"/>
              <w:ind w:left="708"/>
              <w:rPr>
                <w:rFonts w:ascii="XuntaSans-Regular" w:hAnsi="XuntaSans-Regular" w:cs="XuntaSans-Regular"/>
                <w:kern w:val="0"/>
                <w:sz w:val="20"/>
                <w:szCs w:val="20"/>
              </w:rPr>
            </w:pPr>
            <w:r w:rsidRPr="009D038B">
              <w:rPr>
                <w:rFonts w:ascii="XuntaSans-Italic" w:hAnsi="XuntaSans-Italic" w:cs="XuntaSans-Italic"/>
                <w:i/>
                <w:iCs/>
                <w:kern w:val="0"/>
                <w:sz w:val="20"/>
                <w:szCs w:val="20"/>
              </w:rPr>
              <w:t xml:space="preserve">Alosa </w:t>
            </w:r>
            <w:proofErr w:type="spellStart"/>
            <w:r w:rsidRPr="009D038B">
              <w:rPr>
                <w:rFonts w:ascii="XuntaSans-Italic" w:hAnsi="XuntaSans-Italic" w:cs="XuntaSans-Italic"/>
                <w:i/>
                <w:iCs/>
                <w:kern w:val="0"/>
                <w:sz w:val="20"/>
                <w:szCs w:val="20"/>
              </w:rPr>
              <w:t>alosa</w:t>
            </w:r>
            <w:proofErr w:type="spellEnd"/>
            <w:r w:rsidRPr="009D038B">
              <w:rPr>
                <w:rFonts w:ascii="XuntaSans-Italic" w:hAnsi="XuntaSans-Italic" w:cs="XuntaSans-Italic"/>
                <w:i/>
                <w:iCs/>
                <w:kern w:val="0"/>
                <w:sz w:val="20"/>
                <w:szCs w:val="20"/>
              </w:rPr>
              <w:t xml:space="preserve"> </w:t>
            </w:r>
            <w:r w:rsidRPr="009D038B">
              <w:rPr>
                <w:rFonts w:ascii="XuntaSans-Regular" w:hAnsi="XuntaSans-Regular" w:cs="XuntaSans-Regular"/>
                <w:kern w:val="0"/>
                <w:sz w:val="20"/>
                <w:szCs w:val="20"/>
              </w:rPr>
              <w:t>(V)</w:t>
            </w:r>
          </w:p>
          <w:p w14:paraId="15352F3B" w14:textId="77777777" w:rsidR="007E579F" w:rsidRDefault="007E579F" w:rsidP="009D038B">
            <w:pPr>
              <w:spacing w:line="312" w:lineRule="auto"/>
              <w:jc w:val="both"/>
              <w:rPr>
                <w:rFonts w:ascii="Tahoma" w:eastAsia="Calibri" w:hAnsi="Tahoma" w:cs="Tahoma"/>
                <w:kern w:val="0"/>
                <w:sz w:val="20"/>
                <w:szCs w:val="20"/>
                <w:lang w:val="gl-ES" w:eastAsia="es-ES"/>
                <w14:ligatures w14:val="none"/>
              </w:rPr>
            </w:pPr>
          </w:p>
          <w:p w14:paraId="3461B8E2" w14:textId="77777777" w:rsidR="007E579F" w:rsidRPr="009D038B" w:rsidRDefault="007E579F" w:rsidP="007E579F">
            <w:pPr>
              <w:pStyle w:val="Prrafodelista"/>
              <w:numPr>
                <w:ilvl w:val="0"/>
                <w:numId w:val="8"/>
              </w:numPr>
              <w:autoSpaceDE w:val="0"/>
              <w:autoSpaceDN w:val="0"/>
              <w:adjustRightInd w:val="0"/>
              <w:rPr>
                <w:rFonts w:ascii="XuntaSans-Bold" w:hAnsi="XuntaSans-Bold" w:cs="XuntaSans-Bold"/>
                <w:b/>
                <w:bCs/>
                <w:kern w:val="0"/>
                <w:sz w:val="20"/>
                <w:szCs w:val="20"/>
              </w:rPr>
            </w:pPr>
            <w:r w:rsidRPr="009D038B">
              <w:rPr>
                <w:rFonts w:ascii="XuntaSans-Bold" w:hAnsi="XuntaSans-Bold" w:cs="XuntaSans-Bold"/>
                <w:b/>
                <w:bCs/>
                <w:kern w:val="0"/>
                <w:sz w:val="20"/>
                <w:szCs w:val="20"/>
              </w:rPr>
              <w:t>Mamíferos:</w:t>
            </w:r>
          </w:p>
          <w:p w14:paraId="23FE96C3" w14:textId="77777777" w:rsidR="007E579F" w:rsidRPr="009D038B" w:rsidRDefault="007E579F" w:rsidP="007E579F">
            <w:pPr>
              <w:autoSpaceDE w:val="0"/>
              <w:autoSpaceDN w:val="0"/>
              <w:adjustRightInd w:val="0"/>
              <w:ind w:left="708"/>
              <w:rPr>
                <w:rFonts w:ascii="XuntaSans-Regular" w:hAnsi="XuntaSans-Regular" w:cs="XuntaSans-Regular"/>
                <w:kern w:val="0"/>
                <w:sz w:val="20"/>
                <w:szCs w:val="20"/>
              </w:rPr>
            </w:pPr>
            <w:proofErr w:type="spellStart"/>
            <w:r w:rsidRPr="009D038B">
              <w:rPr>
                <w:rFonts w:ascii="XuntaSans-Italic" w:hAnsi="XuntaSans-Italic" w:cs="XuntaSans-Italic"/>
                <w:i/>
                <w:iCs/>
                <w:kern w:val="0"/>
                <w:sz w:val="20"/>
                <w:szCs w:val="20"/>
              </w:rPr>
              <w:t>Rhinolophus</w:t>
            </w:r>
            <w:proofErr w:type="spellEnd"/>
            <w:r w:rsidRPr="009D038B">
              <w:rPr>
                <w:rFonts w:ascii="XuntaSans-Italic" w:hAnsi="XuntaSans-Italic" w:cs="XuntaSans-Italic"/>
                <w:i/>
                <w:iCs/>
                <w:kern w:val="0"/>
                <w:sz w:val="20"/>
                <w:szCs w:val="20"/>
              </w:rPr>
              <w:t xml:space="preserve"> </w:t>
            </w:r>
            <w:proofErr w:type="spellStart"/>
            <w:r w:rsidRPr="009D038B">
              <w:rPr>
                <w:rFonts w:ascii="XuntaSans-Italic" w:hAnsi="XuntaSans-Italic" w:cs="XuntaSans-Italic"/>
                <w:i/>
                <w:iCs/>
                <w:kern w:val="0"/>
                <w:sz w:val="20"/>
                <w:szCs w:val="20"/>
              </w:rPr>
              <w:t>hipposideros</w:t>
            </w:r>
            <w:proofErr w:type="spellEnd"/>
            <w:r w:rsidRPr="009D038B">
              <w:rPr>
                <w:rFonts w:ascii="XuntaSans-Italic" w:hAnsi="XuntaSans-Italic" w:cs="XuntaSans-Italic"/>
                <w:i/>
                <w:iCs/>
                <w:kern w:val="0"/>
                <w:sz w:val="20"/>
                <w:szCs w:val="20"/>
              </w:rPr>
              <w:t xml:space="preserve"> </w:t>
            </w:r>
            <w:r w:rsidRPr="009D038B">
              <w:rPr>
                <w:rFonts w:ascii="XuntaSans-Regular" w:hAnsi="XuntaSans-Regular" w:cs="XuntaSans-Regular"/>
                <w:kern w:val="0"/>
                <w:sz w:val="20"/>
                <w:szCs w:val="20"/>
              </w:rPr>
              <w:t>(V)</w:t>
            </w:r>
          </w:p>
          <w:p w14:paraId="78EA7673" w14:textId="77777777" w:rsidR="007E579F" w:rsidRPr="009D038B" w:rsidRDefault="007E579F" w:rsidP="007E579F">
            <w:pPr>
              <w:autoSpaceDE w:val="0"/>
              <w:autoSpaceDN w:val="0"/>
              <w:adjustRightInd w:val="0"/>
              <w:ind w:left="708"/>
              <w:rPr>
                <w:rFonts w:ascii="XuntaSans-Regular" w:hAnsi="XuntaSans-Regular" w:cs="XuntaSans-Regular"/>
                <w:kern w:val="0"/>
                <w:sz w:val="20"/>
                <w:szCs w:val="20"/>
              </w:rPr>
            </w:pPr>
            <w:proofErr w:type="spellStart"/>
            <w:r w:rsidRPr="009D038B">
              <w:rPr>
                <w:rFonts w:ascii="XuntaSans-Italic" w:hAnsi="XuntaSans-Italic" w:cs="XuntaSans-Italic"/>
                <w:i/>
                <w:iCs/>
                <w:kern w:val="0"/>
                <w:sz w:val="20"/>
                <w:szCs w:val="20"/>
              </w:rPr>
              <w:t>Galemys</w:t>
            </w:r>
            <w:proofErr w:type="spellEnd"/>
            <w:r w:rsidRPr="009D038B">
              <w:rPr>
                <w:rFonts w:ascii="XuntaSans-Italic" w:hAnsi="XuntaSans-Italic" w:cs="XuntaSans-Italic"/>
                <w:i/>
                <w:iCs/>
                <w:kern w:val="0"/>
                <w:sz w:val="20"/>
                <w:szCs w:val="20"/>
              </w:rPr>
              <w:t xml:space="preserve"> </w:t>
            </w:r>
            <w:proofErr w:type="spellStart"/>
            <w:r w:rsidRPr="009D038B">
              <w:rPr>
                <w:rFonts w:ascii="XuntaSans-Italic" w:hAnsi="XuntaSans-Italic" w:cs="XuntaSans-Italic"/>
                <w:i/>
                <w:iCs/>
                <w:kern w:val="0"/>
                <w:sz w:val="20"/>
                <w:szCs w:val="20"/>
              </w:rPr>
              <w:t>pyrenaicus</w:t>
            </w:r>
            <w:proofErr w:type="spellEnd"/>
            <w:r w:rsidRPr="009D038B">
              <w:rPr>
                <w:rFonts w:ascii="XuntaSans-Italic" w:hAnsi="XuntaSans-Italic" w:cs="XuntaSans-Italic"/>
                <w:i/>
                <w:iCs/>
                <w:kern w:val="0"/>
                <w:sz w:val="20"/>
                <w:szCs w:val="20"/>
              </w:rPr>
              <w:t xml:space="preserve"> </w:t>
            </w:r>
            <w:r w:rsidRPr="009D038B">
              <w:rPr>
                <w:rFonts w:ascii="XuntaSans-Regular" w:hAnsi="XuntaSans-Regular" w:cs="XuntaSans-Regular"/>
                <w:kern w:val="0"/>
                <w:sz w:val="20"/>
                <w:szCs w:val="20"/>
              </w:rPr>
              <w:t>(V)</w:t>
            </w:r>
          </w:p>
          <w:p w14:paraId="55CF2225" w14:textId="77777777" w:rsidR="007E579F" w:rsidRDefault="007E579F" w:rsidP="007E579F">
            <w:pPr>
              <w:autoSpaceDE w:val="0"/>
              <w:autoSpaceDN w:val="0"/>
              <w:adjustRightInd w:val="0"/>
              <w:ind w:left="708"/>
              <w:rPr>
                <w:rFonts w:ascii="XuntaSans-Regular" w:hAnsi="XuntaSans-Regular" w:cs="XuntaSans-Regular"/>
                <w:kern w:val="0"/>
                <w:sz w:val="20"/>
                <w:szCs w:val="20"/>
              </w:rPr>
            </w:pPr>
            <w:proofErr w:type="spellStart"/>
            <w:r w:rsidRPr="009D038B">
              <w:rPr>
                <w:rFonts w:ascii="XuntaSans-Italic" w:hAnsi="XuntaSans-Italic" w:cs="XuntaSans-Italic"/>
                <w:i/>
                <w:iCs/>
                <w:kern w:val="0"/>
                <w:sz w:val="20"/>
                <w:szCs w:val="20"/>
              </w:rPr>
              <w:t>Rhinolophus</w:t>
            </w:r>
            <w:proofErr w:type="spellEnd"/>
            <w:r w:rsidRPr="009D038B">
              <w:rPr>
                <w:rFonts w:ascii="XuntaSans-Italic" w:hAnsi="XuntaSans-Italic" w:cs="XuntaSans-Italic"/>
                <w:i/>
                <w:iCs/>
                <w:kern w:val="0"/>
                <w:sz w:val="20"/>
                <w:szCs w:val="20"/>
              </w:rPr>
              <w:t xml:space="preserve"> </w:t>
            </w:r>
            <w:proofErr w:type="spellStart"/>
            <w:r w:rsidRPr="009D038B">
              <w:rPr>
                <w:rFonts w:ascii="XuntaSans-Italic" w:hAnsi="XuntaSans-Italic" w:cs="XuntaSans-Italic"/>
                <w:i/>
                <w:iCs/>
                <w:kern w:val="0"/>
                <w:sz w:val="20"/>
                <w:szCs w:val="20"/>
              </w:rPr>
              <w:t>ferrumequinum</w:t>
            </w:r>
            <w:proofErr w:type="spellEnd"/>
            <w:r w:rsidRPr="009D038B">
              <w:rPr>
                <w:rFonts w:ascii="XuntaSans-Italic" w:hAnsi="XuntaSans-Italic" w:cs="XuntaSans-Italic"/>
                <w:i/>
                <w:iCs/>
                <w:kern w:val="0"/>
                <w:sz w:val="20"/>
                <w:szCs w:val="20"/>
              </w:rPr>
              <w:t xml:space="preserve"> </w:t>
            </w:r>
            <w:r w:rsidRPr="009D038B">
              <w:rPr>
                <w:rFonts w:ascii="XuntaSans-Regular" w:hAnsi="XuntaSans-Regular" w:cs="XuntaSans-Regular"/>
                <w:kern w:val="0"/>
                <w:sz w:val="20"/>
                <w:szCs w:val="20"/>
              </w:rPr>
              <w:t>(V)</w:t>
            </w:r>
          </w:p>
          <w:p w14:paraId="4BAEE003" w14:textId="77777777" w:rsidR="007E579F" w:rsidRDefault="007E579F" w:rsidP="009D038B">
            <w:pPr>
              <w:spacing w:line="312" w:lineRule="auto"/>
              <w:jc w:val="both"/>
              <w:rPr>
                <w:rFonts w:ascii="Tahoma" w:eastAsia="Calibri" w:hAnsi="Tahoma" w:cs="Tahoma"/>
                <w:kern w:val="0"/>
                <w:sz w:val="20"/>
                <w:szCs w:val="20"/>
                <w:lang w:val="gl-ES" w:eastAsia="es-ES"/>
                <w14:ligatures w14:val="none"/>
              </w:rPr>
            </w:pPr>
          </w:p>
        </w:tc>
      </w:tr>
    </w:tbl>
    <w:p w14:paraId="66A48036" w14:textId="77777777" w:rsidR="007E579F" w:rsidRPr="009D038B" w:rsidRDefault="007E579F" w:rsidP="009D038B">
      <w:pPr>
        <w:spacing w:after="0" w:line="312" w:lineRule="auto"/>
        <w:jc w:val="both"/>
        <w:rPr>
          <w:rFonts w:ascii="Tahoma" w:eastAsia="Calibri" w:hAnsi="Tahoma" w:cs="Tahoma"/>
          <w:kern w:val="0"/>
          <w:sz w:val="20"/>
          <w:szCs w:val="20"/>
          <w:lang w:val="gl-ES" w:eastAsia="es-ES"/>
          <w14:ligatures w14:val="none"/>
        </w:rPr>
      </w:pPr>
    </w:p>
    <w:p w14:paraId="0AE76972" w14:textId="77777777" w:rsidR="009D038B" w:rsidRPr="009D038B" w:rsidRDefault="00A30BA9" w:rsidP="009D038B">
      <w:pPr>
        <w:spacing w:after="0" w:line="312" w:lineRule="auto"/>
        <w:jc w:val="both"/>
        <w:rPr>
          <w:rFonts w:ascii="Tahoma" w:eastAsia="Calibri" w:hAnsi="Tahoma" w:cs="Tahoma"/>
          <w:kern w:val="0"/>
          <w:sz w:val="20"/>
          <w:szCs w:val="20"/>
          <w:lang w:val="gl-ES" w:eastAsia="es-ES"/>
          <w14:ligatures w14:val="none"/>
        </w:rPr>
      </w:pPr>
      <w:r w:rsidRPr="009D038B">
        <w:rPr>
          <w:rFonts w:ascii="Tahoma" w:eastAsia="Calibri" w:hAnsi="Tahoma" w:cs="Tahoma"/>
          <w:kern w:val="0"/>
          <w:sz w:val="20"/>
          <w:szCs w:val="20"/>
          <w:lang w:val="gl-ES" w:eastAsia="es-ES"/>
          <w14:ligatures w14:val="none"/>
        </w:rPr>
        <w:t>-</w:t>
      </w:r>
      <w:r w:rsidR="009D038B" w:rsidRPr="009D038B">
        <w:rPr>
          <w:rFonts w:ascii="Tahoma" w:eastAsia="Calibri" w:hAnsi="Tahoma" w:cs="Tahoma"/>
          <w:kern w:val="0"/>
          <w:sz w:val="20"/>
          <w:szCs w:val="20"/>
          <w:lang w:val="gl-ES" w:eastAsia="es-ES"/>
          <w14:ligatures w14:val="none"/>
        </w:rPr>
        <w:t xml:space="preserve">Está incluído dentro do ámbito de aplicación do Plan de recuperación da subespecie </w:t>
      </w:r>
      <w:proofErr w:type="spellStart"/>
      <w:r w:rsidR="009D038B" w:rsidRPr="009D038B">
        <w:rPr>
          <w:rFonts w:ascii="Tahoma" w:eastAsia="Calibri" w:hAnsi="Tahoma" w:cs="Tahoma"/>
          <w:kern w:val="0"/>
          <w:sz w:val="20"/>
          <w:szCs w:val="20"/>
          <w:lang w:val="gl-ES" w:eastAsia="es-ES"/>
          <w14:ligatures w14:val="none"/>
        </w:rPr>
        <w:t>lusitanica</w:t>
      </w:r>
      <w:proofErr w:type="spellEnd"/>
      <w:r w:rsidR="009D038B" w:rsidRPr="009D038B">
        <w:rPr>
          <w:rFonts w:ascii="Tahoma" w:eastAsia="Calibri" w:hAnsi="Tahoma" w:cs="Tahoma"/>
          <w:kern w:val="0"/>
          <w:sz w:val="20"/>
          <w:szCs w:val="20"/>
          <w:lang w:val="gl-ES" w:eastAsia="es-ES"/>
          <w14:ligatures w14:val="none"/>
        </w:rPr>
        <w:t xml:space="preserve"> da</w:t>
      </w:r>
    </w:p>
    <w:p w14:paraId="1FA4F87A" w14:textId="77777777" w:rsidR="009D038B" w:rsidRDefault="009D038B" w:rsidP="009D038B">
      <w:pPr>
        <w:spacing w:after="0" w:line="312" w:lineRule="auto"/>
        <w:jc w:val="both"/>
        <w:rPr>
          <w:rFonts w:ascii="Tahoma" w:eastAsia="Calibri" w:hAnsi="Tahoma" w:cs="Tahoma"/>
          <w:kern w:val="0"/>
          <w:sz w:val="20"/>
          <w:szCs w:val="20"/>
          <w:lang w:val="gl-ES" w:eastAsia="es-ES"/>
          <w14:ligatures w14:val="none"/>
        </w:rPr>
      </w:pPr>
      <w:proofErr w:type="spellStart"/>
      <w:r w:rsidRPr="009D038B">
        <w:rPr>
          <w:rFonts w:ascii="Tahoma" w:eastAsia="Calibri" w:hAnsi="Tahoma" w:cs="Tahoma"/>
          <w:kern w:val="0"/>
          <w:sz w:val="20"/>
          <w:szCs w:val="20"/>
          <w:lang w:val="gl-ES" w:eastAsia="es-ES"/>
          <w14:ligatures w14:val="none"/>
        </w:rPr>
        <w:t>escribenta</w:t>
      </w:r>
      <w:proofErr w:type="spellEnd"/>
      <w:r w:rsidRPr="009D038B">
        <w:rPr>
          <w:rFonts w:ascii="Tahoma" w:eastAsia="Calibri" w:hAnsi="Tahoma" w:cs="Tahoma"/>
          <w:kern w:val="0"/>
          <w:sz w:val="20"/>
          <w:szCs w:val="20"/>
          <w:lang w:val="gl-ES" w:eastAsia="es-ES"/>
          <w14:ligatures w14:val="none"/>
        </w:rPr>
        <w:t xml:space="preserve"> das </w:t>
      </w:r>
      <w:proofErr w:type="spellStart"/>
      <w:r w:rsidRPr="009D038B">
        <w:rPr>
          <w:rFonts w:ascii="Tahoma" w:eastAsia="Calibri" w:hAnsi="Tahoma" w:cs="Tahoma"/>
          <w:kern w:val="0"/>
          <w:sz w:val="20"/>
          <w:szCs w:val="20"/>
          <w:lang w:val="gl-ES" w:eastAsia="es-ES"/>
          <w14:ligatures w14:val="none"/>
        </w:rPr>
        <w:t>canaveiras</w:t>
      </w:r>
      <w:proofErr w:type="spellEnd"/>
      <w:r w:rsidRPr="009D038B">
        <w:rPr>
          <w:rFonts w:ascii="Tahoma" w:eastAsia="Calibri" w:hAnsi="Tahoma" w:cs="Tahoma"/>
          <w:kern w:val="0"/>
          <w:sz w:val="20"/>
          <w:szCs w:val="20"/>
          <w:lang w:val="gl-ES" w:eastAsia="es-ES"/>
          <w14:ligatures w14:val="none"/>
        </w:rPr>
        <w:t xml:space="preserve"> </w:t>
      </w:r>
      <w:proofErr w:type="spellStart"/>
      <w:r w:rsidRPr="009D038B">
        <w:rPr>
          <w:rFonts w:ascii="Tahoma" w:eastAsia="Calibri" w:hAnsi="Tahoma" w:cs="Tahoma"/>
          <w:kern w:val="0"/>
          <w:sz w:val="20"/>
          <w:szCs w:val="20"/>
          <w:lang w:val="gl-ES" w:eastAsia="es-ES"/>
          <w14:ligatures w14:val="none"/>
        </w:rPr>
        <w:t>Emberiza</w:t>
      </w:r>
      <w:proofErr w:type="spellEnd"/>
      <w:r w:rsidRPr="009D038B">
        <w:rPr>
          <w:rFonts w:ascii="Tahoma" w:eastAsia="Calibri" w:hAnsi="Tahoma" w:cs="Tahoma"/>
          <w:kern w:val="0"/>
          <w:sz w:val="20"/>
          <w:szCs w:val="20"/>
          <w:lang w:val="gl-ES" w:eastAsia="es-ES"/>
          <w14:ligatures w14:val="none"/>
        </w:rPr>
        <w:t xml:space="preserve"> </w:t>
      </w:r>
      <w:proofErr w:type="spellStart"/>
      <w:r w:rsidRPr="009D038B">
        <w:rPr>
          <w:rFonts w:ascii="Tahoma" w:eastAsia="Calibri" w:hAnsi="Tahoma" w:cs="Tahoma"/>
          <w:kern w:val="0"/>
          <w:sz w:val="20"/>
          <w:szCs w:val="20"/>
          <w:lang w:val="gl-ES" w:eastAsia="es-ES"/>
          <w14:ligatures w14:val="none"/>
        </w:rPr>
        <w:t>schoeniclus</w:t>
      </w:r>
      <w:proofErr w:type="spellEnd"/>
      <w:r w:rsidRPr="009D038B">
        <w:rPr>
          <w:rFonts w:ascii="Tahoma" w:eastAsia="Calibri" w:hAnsi="Tahoma" w:cs="Tahoma"/>
          <w:kern w:val="0"/>
          <w:sz w:val="20"/>
          <w:szCs w:val="20"/>
          <w:lang w:val="gl-ES" w:eastAsia="es-ES"/>
          <w14:ligatures w14:val="none"/>
        </w:rPr>
        <w:t xml:space="preserve"> L., </w:t>
      </w:r>
      <w:proofErr w:type="spellStart"/>
      <w:r w:rsidRPr="009D038B">
        <w:rPr>
          <w:rFonts w:ascii="Tahoma" w:eastAsia="Calibri" w:hAnsi="Tahoma" w:cs="Tahoma"/>
          <w:kern w:val="0"/>
          <w:sz w:val="20"/>
          <w:szCs w:val="20"/>
          <w:lang w:val="gl-ES" w:eastAsia="es-ES"/>
          <w14:ligatures w14:val="none"/>
        </w:rPr>
        <w:t>nunha</w:t>
      </w:r>
      <w:proofErr w:type="spellEnd"/>
      <w:r w:rsidRPr="009D038B">
        <w:rPr>
          <w:rFonts w:ascii="Tahoma" w:eastAsia="Calibri" w:hAnsi="Tahoma" w:cs="Tahoma"/>
          <w:kern w:val="0"/>
          <w:sz w:val="20"/>
          <w:szCs w:val="20"/>
          <w:lang w:val="gl-ES" w:eastAsia="es-ES"/>
          <w14:ligatures w14:val="none"/>
        </w:rPr>
        <w:t xml:space="preserve"> área tipificada como potencial.</w:t>
      </w:r>
    </w:p>
    <w:p w14:paraId="3CF3AC43" w14:textId="77777777" w:rsidR="009D038B" w:rsidRDefault="009D038B" w:rsidP="009D038B">
      <w:pPr>
        <w:spacing w:after="0" w:line="312" w:lineRule="auto"/>
        <w:jc w:val="both"/>
        <w:rPr>
          <w:rFonts w:ascii="Tahoma" w:eastAsia="Calibri" w:hAnsi="Tahoma" w:cs="Tahoma"/>
          <w:kern w:val="0"/>
          <w:sz w:val="20"/>
          <w:szCs w:val="20"/>
          <w:lang w:val="gl-ES" w:eastAsia="es-ES"/>
          <w14:ligatures w14:val="none"/>
        </w:rPr>
      </w:pPr>
    </w:p>
    <w:p w14:paraId="50C282F5" w14:textId="77777777" w:rsidR="00B97EAA" w:rsidRPr="00E116A4" w:rsidRDefault="00B97EAA" w:rsidP="00B97EAA">
      <w:pPr>
        <w:suppressAutoHyphens/>
        <w:spacing w:after="0" w:line="312" w:lineRule="auto"/>
        <w:jc w:val="both"/>
        <w:rPr>
          <w:rFonts w:ascii="Tahoma" w:eastAsia="Times New Roman" w:hAnsi="Tahoma" w:cs="Tahoma"/>
          <w:kern w:val="0"/>
          <w:sz w:val="20"/>
          <w:szCs w:val="20"/>
          <w:lang w:val="gl-ES" w:eastAsia="x-none" w:bidi="x-none"/>
          <w14:ligatures w14:val="none"/>
        </w:rPr>
      </w:pPr>
      <w:r w:rsidRPr="00E116A4">
        <w:rPr>
          <w:rFonts w:ascii="Tahoma" w:eastAsia="Calibri" w:hAnsi="Tahoma" w:cs="Tahoma"/>
          <w:color w:val="000000"/>
          <w:sz w:val="20"/>
          <w:szCs w:val="20"/>
          <w:lang w:val="gl-ES" w:eastAsia="es-ES"/>
        </w:rPr>
        <w:t xml:space="preserve">Polo anteriormente exposto, </w:t>
      </w:r>
      <w:r w:rsidRPr="00E116A4">
        <w:rPr>
          <w:rFonts w:ascii="Tahoma" w:eastAsia="Calibri" w:hAnsi="Tahoma" w:cs="Tahoma"/>
          <w:b/>
          <w:color w:val="000000"/>
          <w:sz w:val="20"/>
          <w:szCs w:val="20"/>
          <w:lang w:val="gl-ES" w:eastAsia="es-ES"/>
        </w:rPr>
        <w:t>SOLICITO:</w:t>
      </w:r>
      <w:r w:rsidRPr="00E116A4">
        <w:rPr>
          <w:rFonts w:ascii="Tahoma" w:eastAsia="Times New Roman" w:hAnsi="Tahoma" w:cs="Tahoma"/>
          <w:kern w:val="0"/>
          <w:sz w:val="20"/>
          <w:szCs w:val="20"/>
          <w:lang w:val="gl-ES" w:eastAsia="x-none" w:bidi="x-none"/>
          <w14:ligatures w14:val="none"/>
        </w:rPr>
        <w:t xml:space="preserve"> </w:t>
      </w:r>
    </w:p>
    <w:p w14:paraId="5126D9D4" w14:textId="77777777" w:rsidR="00B97EAA" w:rsidRPr="00E116A4" w:rsidRDefault="00B97EAA" w:rsidP="00B97EAA">
      <w:pPr>
        <w:suppressAutoHyphens/>
        <w:spacing w:after="0" w:line="312" w:lineRule="auto"/>
        <w:jc w:val="both"/>
        <w:rPr>
          <w:rFonts w:ascii="Tahoma" w:eastAsia="Times New Roman" w:hAnsi="Tahoma" w:cs="Tahoma"/>
          <w:kern w:val="0"/>
          <w:sz w:val="20"/>
          <w:szCs w:val="20"/>
          <w:lang w:val="gl-ES" w:eastAsia="x-none" w:bidi="x-none"/>
          <w14:ligatures w14:val="none"/>
        </w:rPr>
      </w:pPr>
    </w:p>
    <w:p w14:paraId="5A7F7846" w14:textId="77777777" w:rsidR="00B97EAA" w:rsidRPr="00E116A4" w:rsidRDefault="00B97EAA" w:rsidP="00B97EAA">
      <w:pPr>
        <w:suppressAutoHyphens/>
        <w:spacing w:after="0" w:line="312" w:lineRule="auto"/>
        <w:jc w:val="both"/>
        <w:rPr>
          <w:rFonts w:ascii="Tahoma" w:eastAsia="Times New Roman" w:hAnsi="Tahoma" w:cs="Tahoma"/>
          <w:bCs/>
          <w:kern w:val="0"/>
          <w:sz w:val="20"/>
          <w:szCs w:val="20"/>
          <w:lang w:val="gl-ES" w:eastAsia="ar-SA"/>
          <w14:ligatures w14:val="none"/>
        </w:rPr>
      </w:pPr>
      <w:r w:rsidRPr="00E116A4">
        <w:rPr>
          <w:rFonts w:ascii="Tahoma" w:eastAsia="Times New Roman" w:hAnsi="Tahoma" w:cs="Tahoma"/>
          <w:kern w:val="0"/>
          <w:sz w:val="20"/>
          <w:szCs w:val="20"/>
          <w:lang w:val="gl-ES" w:eastAsia="x-none" w:bidi="x-none"/>
          <w14:ligatures w14:val="none"/>
        </w:rPr>
        <w:t xml:space="preserve">Que, tendo por presentado este escrito no que se instrumenta o correspondente recurso de alzada, se lle dea o trámite administrativo oportuno e, na súa  </w:t>
      </w:r>
      <w:r w:rsidRPr="00E116A4">
        <w:rPr>
          <w:rFonts w:ascii="Tahoma" w:eastAsia="Times New Roman" w:hAnsi="Tahoma" w:cs="Tahoma"/>
          <w:bCs/>
          <w:kern w:val="0"/>
          <w:sz w:val="20"/>
          <w:szCs w:val="20"/>
          <w:lang w:val="gl-ES" w:eastAsia="ar-SA"/>
          <w14:ligatures w14:val="none"/>
        </w:rPr>
        <w:t>virtude e estimando os argumentos no mesmo esgrimidos:</w:t>
      </w:r>
    </w:p>
    <w:p w14:paraId="67360299" w14:textId="77777777" w:rsidR="00B97EAA" w:rsidRPr="00E116A4" w:rsidRDefault="00B97EAA" w:rsidP="00B97EAA">
      <w:pPr>
        <w:suppressAutoHyphens/>
        <w:spacing w:after="0" w:line="312" w:lineRule="auto"/>
        <w:jc w:val="both"/>
        <w:rPr>
          <w:rFonts w:ascii="Tahoma" w:eastAsia="Times New Roman" w:hAnsi="Tahoma" w:cs="Tahoma"/>
          <w:bCs/>
          <w:kern w:val="0"/>
          <w:sz w:val="20"/>
          <w:szCs w:val="20"/>
          <w:lang w:val="gl-ES" w:eastAsia="ar-SA"/>
          <w14:ligatures w14:val="none"/>
        </w:rPr>
      </w:pPr>
    </w:p>
    <w:p w14:paraId="314512D8" w14:textId="00B7D23B" w:rsidR="00B97EAA" w:rsidRPr="00E116A4" w:rsidRDefault="00B97EAA" w:rsidP="00E116A4">
      <w:pPr>
        <w:suppressAutoHyphens/>
        <w:spacing w:after="0" w:line="312" w:lineRule="auto"/>
        <w:jc w:val="both"/>
        <w:rPr>
          <w:rFonts w:ascii="Tahoma" w:eastAsia="Calibri" w:hAnsi="Tahoma" w:cs="Tahoma"/>
          <w:color w:val="000000"/>
          <w:sz w:val="20"/>
          <w:szCs w:val="20"/>
          <w:lang w:val="gl-ES" w:eastAsia="es-ES"/>
        </w:rPr>
      </w:pPr>
      <w:r w:rsidRPr="00E116A4">
        <w:rPr>
          <w:rFonts w:ascii="Tahoma" w:eastAsia="Times New Roman" w:hAnsi="Tahoma" w:cs="Tahoma"/>
          <w:bCs/>
          <w:kern w:val="0"/>
          <w:sz w:val="20"/>
          <w:szCs w:val="20"/>
          <w:lang w:val="gl-ES" w:eastAsia="ar-SA"/>
          <w14:ligatures w14:val="none"/>
        </w:rPr>
        <w:t xml:space="preserve">1º. Se revogue, por ser contraria a Dereito, </w:t>
      </w:r>
      <w:r w:rsidRPr="00E116A4">
        <w:rPr>
          <w:rFonts w:ascii="Tahoma" w:eastAsia="Calibri" w:hAnsi="Tahoma" w:cs="Tahoma"/>
          <w:color w:val="000000"/>
          <w:sz w:val="20"/>
          <w:szCs w:val="20"/>
          <w:lang w:val="gl-ES" w:eastAsia="es-ES"/>
        </w:rPr>
        <w:t xml:space="preserve">a </w:t>
      </w:r>
      <w:r w:rsidRPr="00E116A4">
        <w:rPr>
          <w:rFonts w:ascii="Tahoma" w:eastAsia="Calibri" w:hAnsi="Tahoma" w:cs="Tahoma"/>
          <w:i/>
          <w:iCs/>
          <w:color w:val="000000"/>
          <w:sz w:val="20"/>
          <w:szCs w:val="20"/>
          <w:lang w:val="gl-ES" w:eastAsia="es-ES"/>
        </w:rPr>
        <w:t xml:space="preserve">Resolución </w:t>
      </w:r>
      <w:r w:rsidR="00E116A4" w:rsidRPr="00E116A4">
        <w:rPr>
          <w:rFonts w:ascii="Tahoma" w:eastAsia="Calibri" w:hAnsi="Tahoma" w:cs="Tahoma"/>
          <w:i/>
          <w:iCs/>
          <w:color w:val="000000"/>
          <w:sz w:val="20"/>
          <w:szCs w:val="20"/>
          <w:lang w:val="gl-ES" w:eastAsia="es-ES"/>
        </w:rPr>
        <w:t>do 5 de xaneiro de 2024, da Dirección Xeral de Planificación</w:t>
      </w:r>
      <w:r w:rsidR="00E116A4" w:rsidRPr="00E116A4">
        <w:rPr>
          <w:rFonts w:ascii="Tahoma" w:eastAsia="Calibri" w:hAnsi="Tahoma" w:cs="Tahoma"/>
          <w:i/>
          <w:iCs/>
          <w:color w:val="000000"/>
          <w:sz w:val="20"/>
          <w:szCs w:val="20"/>
          <w:lang w:val="gl-ES" w:eastAsia="es-ES"/>
        </w:rPr>
        <w:t xml:space="preserve"> </w:t>
      </w:r>
      <w:r w:rsidR="00E116A4" w:rsidRPr="00E116A4">
        <w:rPr>
          <w:rFonts w:ascii="Tahoma" w:eastAsia="Calibri" w:hAnsi="Tahoma" w:cs="Tahoma"/>
          <w:i/>
          <w:iCs/>
          <w:color w:val="000000"/>
          <w:sz w:val="20"/>
          <w:szCs w:val="20"/>
          <w:lang w:val="gl-ES" w:eastAsia="es-ES"/>
        </w:rPr>
        <w:t>Enerxética e Recursos Naturais, pola que se outorga autorización administrativa</w:t>
      </w:r>
      <w:r w:rsidR="00E116A4" w:rsidRPr="00E116A4">
        <w:rPr>
          <w:rFonts w:ascii="Tahoma" w:eastAsia="Calibri" w:hAnsi="Tahoma" w:cs="Tahoma"/>
          <w:i/>
          <w:iCs/>
          <w:color w:val="000000"/>
          <w:sz w:val="20"/>
          <w:szCs w:val="20"/>
          <w:lang w:val="gl-ES" w:eastAsia="es-ES"/>
        </w:rPr>
        <w:t xml:space="preserve"> </w:t>
      </w:r>
      <w:r w:rsidR="00E116A4" w:rsidRPr="00E116A4">
        <w:rPr>
          <w:rFonts w:ascii="Tahoma" w:eastAsia="Calibri" w:hAnsi="Tahoma" w:cs="Tahoma"/>
          <w:i/>
          <w:iCs/>
          <w:color w:val="000000"/>
          <w:sz w:val="20"/>
          <w:szCs w:val="20"/>
          <w:lang w:val="gl-ES" w:eastAsia="es-ES"/>
        </w:rPr>
        <w:t xml:space="preserve">previa ás instalacións relativas ao proxecto do parque eólico Monte </w:t>
      </w:r>
      <w:proofErr w:type="spellStart"/>
      <w:r w:rsidR="00E116A4" w:rsidRPr="00E116A4">
        <w:rPr>
          <w:rFonts w:ascii="Tahoma" w:eastAsia="Calibri" w:hAnsi="Tahoma" w:cs="Tahoma"/>
          <w:i/>
          <w:iCs/>
          <w:color w:val="000000"/>
          <w:sz w:val="20"/>
          <w:szCs w:val="20"/>
          <w:lang w:val="gl-ES" w:eastAsia="es-ES"/>
        </w:rPr>
        <w:t>Xesteiros</w:t>
      </w:r>
      <w:proofErr w:type="spellEnd"/>
      <w:r w:rsidR="00E116A4" w:rsidRPr="00E116A4">
        <w:rPr>
          <w:rFonts w:ascii="Tahoma" w:eastAsia="Calibri" w:hAnsi="Tahoma" w:cs="Tahoma"/>
          <w:i/>
          <w:iCs/>
          <w:color w:val="000000"/>
          <w:sz w:val="20"/>
          <w:szCs w:val="20"/>
          <w:lang w:val="gl-ES" w:eastAsia="es-ES"/>
        </w:rPr>
        <w:t>,</w:t>
      </w:r>
      <w:r w:rsidR="00E116A4" w:rsidRPr="00E116A4">
        <w:rPr>
          <w:rFonts w:ascii="Tahoma" w:eastAsia="Calibri" w:hAnsi="Tahoma" w:cs="Tahoma"/>
          <w:i/>
          <w:iCs/>
          <w:color w:val="000000"/>
          <w:sz w:val="20"/>
          <w:szCs w:val="20"/>
          <w:lang w:val="gl-ES" w:eastAsia="es-ES"/>
        </w:rPr>
        <w:t xml:space="preserve"> </w:t>
      </w:r>
      <w:r w:rsidR="00E116A4" w:rsidRPr="00E116A4">
        <w:rPr>
          <w:rFonts w:ascii="Tahoma" w:eastAsia="Calibri" w:hAnsi="Tahoma" w:cs="Tahoma"/>
          <w:i/>
          <w:iCs/>
          <w:color w:val="000000"/>
          <w:sz w:val="20"/>
          <w:szCs w:val="20"/>
          <w:lang w:val="gl-ES" w:eastAsia="es-ES"/>
        </w:rPr>
        <w:t xml:space="preserve">sito no concello da Estrada (Pontevedra) e promovido por </w:t>
      </w:r>
      <w:proofErr w:type="spellStart"/>
      <w:r w:rsidR="00E116A4" w:rsidRPr="00E116A4">
        <w:rPr>
          <w:rFonts w:ascii="Tahoma" w:eastAsia="Calibri" w:hAnsi="Tahoma" w:cs="Tahoma"/>
          <w:i/>
          <w:iCs/>
          <w:color w:val="000000"/>
          <w:sz w:val="20"/>
          <w:szCs w:val="20"/>
          <w:lang w:val="gl-ES" w:eastAsia="es-ES"/>
        </w:rPr>
        <w:t>Norvento</w:t>
      </w:r>
      <w:proofErr w:type="spellEnd"/>
      <w:r w:rsidR="00E116A4" w:rsidRPr="00E116A4">
        <w:rPr>
          <w:rFonts w:ascii="Tahoma" w:eastAsia="Calibri" w:hAnsi="Tahoma" w:cs="Tahoma"/>
          <w:i/>
          <w:iCs/>
          <w:color w:val="000000"/>
          <w:sz w:val="20"/>
          <w:szCs w:val="20"/>
          <w:lang w:val="gl-ES" w:eastAsia="es-ES"/>
        </w:rPr>
        <w:t>, S.L.</w:t>
      </w:r>
      <w:r w:rsidR="00E116A4" w:rsidRPr="00E116A4">
        <w:rPr>
          <w:rFonts w:ascii="Tahoma" w:eastAsia="Calibri" w:hAnsi="Tahoma" w:cs="Tahoma"/>
          <w:i/>
          <w:iCs/>
          <w:color w:val="000000"/>
          <w:sz w:val="20"/>
          <w:szCs w:val="20"/>
          <w:lang w:val="gl-ES" w:eastAsia="es-ES"/>
        </w:rPr>
        <w:t xml:space="preserve"> </w:t>
      </w:r>
      <w:r w:rsidR="00E116A4" w:rsidRPr="00E116A4">
        <w:rPr>
          <w:rFonts w:ascii="Tahoma" w:eastAsia="Calibri" w:hAnsi="Tahoma" w:cs="Tahoma"/>
          <w:i/>
          <w:iCs/>
          <w:color w:val="000000"/>
          <w:sz w:val="20"/>
          <w:szCs w:val="20"/>
          <w:lang w:val="gl-ES" w:eastAsia="es-ES"/>
        </w:rPr>
        <w:t>(expediente IN661A 2010/5-4).</w:t>
      </w:r>
    </w:p>
    <w:p w14:paraId="41F0A443" w14:textId="77777777" w:rsidR="00B97EAA" w:rsidRPr="00E116A4" w:rsidRDefault="00B97EAA" w:rsidP="00B97EAA">
      <w:pPr>
        <w:suppressAutoHyphens/>
        <w:spacing w:after="0" w:line="312" w:lineRule="auto"/>
        <w:jc w:val="both"/>
        <w:rPr>
          <w:rFonts w:ascii="Tahoma" w:eastAsia="Calibri" w:hAnsi="Tahoma" w:cs="Tahoma"/>
          <w:color w:val="000000"/>
          <w:sz w:val="20"/>
          <w:szCs w:val="20"/>
          <w:lang w:val="gl-ES" w:eastAsia="es-ES"/>
        </w:rPr>
      </w:pPr>
      <w:r w:rsidRPr="00E116A4">
        <w:rPr>
          <w:rFonts w:ascii="Tahoma" w:eastAsia="Calibri" w:hAnsi="Tahoma" w:cs="Tahoma"/>
          <w:color w:val="000000"/>
          <w:sz w:val="20"/>
          <w:szCs w:val="20"/>
          <w:lang w:val="gl-ES" w:eastAsia="es-ES"/>
        </w:rPr>
        <w:t>2º. Se adopte, ao abeiro do disposto no artigo 117.2.b) da Lei 39/2015, de 1 de outubro, do Procedemento Administrativo Común das Administracións Públicas, a medida de suspensión da execución da Resolución que se impugna.</w:t>
      </w:r>
    </w:p>
    <w:p w14:paraId="22F691BF" w14:textId="77777777" w:rsidR="00B97EAA" w:rsidRPr="00E116A4" w:rsidRDefault="00B97EAA" w:rsidP="00B97EAA">
      <w:pPr>
        <w:suppressAutoHyphens/>
        <w:spacing w:after="0" w:line="312" w:lineRule="auto"/>
        <w:jc w:val="both"/>
        <w:rPr>
          <w:rFonts w:ascii="Tahoma" w:eastAsia="Times New Roman" w:hAnsi="Tahoma" w:cs="Tahoma"/>
          <w:bCs/>
          <w:kern w:val="0"/>
          <w:sz w:val="20"/>
          <w:szCs w:val="20"/>
          <w:lang w:val="gl-ES" w:eastAsia="ar-SA"/>
          <w14:ligatures w14:val="none"/>
        </w:rPr>
      </w:pPr>
    </w:p>
    <w:p w14:paraId="4B7F5F3A" w14:textId="6DDBE52E" w:rsidR="00B97EAA" w:rsidRPr="00E116A4" w:rsidRDefault="00F60CAD" w:rsidP="00E116A4">
      <w:pPr>
        <w:suppressAutoHyphens/>
        <w:spacing w:after="0" w:line="312" w:lineRule="auto"/>
        <w:ind w:left="-142"/>
        <w:jc w:val="center"/>
        <w:rPr>
          <w:rFonts w:ascii="Tahoma" w:eastAsia="Times New Roman" w:hAnsi="Tahoma" w:cs="Tahoma"/>
          <w:bCs/>
          <w:kern w:val="0"/>
          <w:sz w:val="20"/>
          <w:szCs w:val="20"/>
          <w:lang w:val="gl-ES" w:eastAsia="ar-SA"/>
          <w14:ligatures w14:val="none"/>
        </w:rPr>
      </w:pPr>
      <w:r w:rsidRPr="00E116A4">
        <w:rPr>
          <w:rFonts w:ascii="Tahoma" w:eastAsia="Times New Roman" w:hAnsi="Tahoma" w:cs="Tahoma"/>
          <w:bCs/>
          <w:kern w:val="0"/>
          <w:sz w:val="20"/>
          <w:szCs w:val="20"/>
          <w:lang w:val="gl-ES" w:eastAsia="ar-SA"/>
          <w14:ligatures w14:val="none"/>
        </w:rPr>
        <w:t>En................</w:t>
      </w:r>
      <w:r w:rsidR="00E116A4" w:rsidRPr="00E116A4">
        <w:rPr>
          <w:rFonts w:ascii="Tahoma" w:eastAsia="Times New Roman" w:hAnsi="Tahoma" w:cs="Tahoma"/>
          <w:bCs/>
          <w:kern w:val="0"/>
          <w:sz w:val="20"/>
          <w:szCs w:val="20"/>
          <w:lang w:val="gl-ES" w:eastAsia="ar-SA"/>
          <w14:ligatures w14:val="none"/>
        </w:rPr>
        <w:t>...........</w:t>
      </w:r>
      <w:r w:rsidRPr="00E116A4">
        <w:rPr>
          <w:rFonts w:ascii="Tahoma" w:eastAsia="Times New Roman" w:hAnsi="Tahoma" w:cs="Tahoma"/>
          <w:bCs/>
          <w:kern w:val="0"/>
          <w:sz w:val="20"/>
          <w:szCs w:val="20"/>
          <w:lang w:val="gl-ES" w:eastAsia="ar-SA"/>
          <w14:ligatures w14:val="none"/>
        </w:rPr>
        <w:t>........</w:t>
      </w:r>
      <w:r w:rsidR="00B97EAA" w:rsidRPr="00E116A4">
        <w:rPr>
          <w:rFonts w:ascii="Tahoma" w:eastAsia="Times New Roman" w:hAnsi="Tahoma" w:cs="Tahoma"/>
          <w:bCs/>
          <w:kern w:val="0"/>
          <w:sz w:val="20"/>
          <w:szCs w:val="20"/>
          <w:lang w:val="gl-ES" w:eastAsia="ar-SA"/>
          <w14:ligatures w14:val="none"/>
        </w:rPr>
        <w:t>, a</w:t>
      </w:r>
      <w:r w:rsidR="00E116A4" w:rsidRPr="00E116A4">
        <w:rPr>
          <w:rFonts w:ascii="Tahoma" w:eastAsia="Times New Roman" w:hAnsi="Tahoma" w:cs="Tahoma"/>
          <w:bCs/>
          <w:kern w:val="0"/>
          <w:sz w:val="20"/>
          <w:szCs w:val="20"/>
          <w:lang w:val="gl-ES" w:eastAsia="ar-SA"/>
          <w14:ligatures w14:val="none"/>
        </w:rPr>
        <w:t xml:space="preserve"> </w:t>
      </w:r>
      <w:r w:rsidR="00E116A4" w:rsidRPr="00E116A4">
        <w:rPr>
          <w:rFonts w:ascii="Tahoma" w:eastAsia="Times New Roman" w:hAnsi="Tahoma" w:cs="Tahoma"/>
          <w:bCs/>
          <w:kern w:val="0"/>
          <w:sz w:val="20"/>
          <w:szCs w:val="20"/>
          <w:lang w:val="gl-ES" w:eastAsia="ar-SA"/>
          <w14:ligatures w14:val="none"/>
        </w:rPr>
        <w:t>.....</w:t>
      </w:r>
      <w:r w:rsidR="00B97EAA" w:rsidRPr="00E116A4">
        <w:rPr>
          <w:rFonts w:ascii="Tahoma" w:eastAsia="Times New Roman" w:hAnsi="Tahoma" w:cs="Tahoma"/>
          <w:bCs/>
          <w:kern w:val="0"/>
          <w:sz w:val="20"/>
          <w:szCs w:val="20"/>
          <w:lang w:val="gl-ES" w:eastAsia="ar-SA"/>
          <w14:ligatures w14:val="none"/>
        </w:rPr>
        <w:t xml:space="preserve"> de </w:t>
      </w:r>
      <w:r w:rsidR="00E116A4" w:rsidRPr="00E116A4">
        <w:rPr>
          <w:rFonts w:ascii="Tahoma" w:eastAsia="Times New Roman" w:hAnsi="Tahoma" w:cs="Tahoma"/>
          <w:bCs/>
          <w:kern w:val="0"/>
          <w:sz w:val="20"/>
          <w:szCs w:val="20"/>
          <w:lang w:val="gl-ES" w:eastAsia="ar-SA"/>
          <w14:ligatures w14:val="none"/>
        </w:rPr>
        <w:t>marzo</w:t>
      </w:r>
      <w:r w:rsidR="00B97EAA" w:rsidRPr="00E116A4">
        <w:rPr>
          <w:rFonts w:ascii="Tahoma" w:eastAsia="Times New Roman" w:hAnsi="Tahoma" w:cs="Tahoma"/>
          <w:bCs/>
          <w:kern w:val="0"/>
          <w:sz w:val="20"/>
          <w:szCs w:val="20"/>
          <w:lang w:val="gl-ES" w:eastAsia="ar-SA"/>
          <w14:ligatures w14:val="none"/>
        </w:rPr>
        <w:t xml:space="preserve"> de 202</w:t>
      </w:r>
      <w:r w:rsidR="00E116A4" w:rsidRPr="00E116A4">
        <w:rPr>
          <w:rFonts w:ascii="Tahoma" w:eastAsia="Times New Roman" w:hAnsi="Tahoma" w:cs="Tahoma"/>
          <w:bCs/>
          <w:kern w:val="0"/>
          <w:sz w:val="20"/>
          <w:szCs w:val="20"/>
          <w:lang w:val="gl-ES" w:eastAsia="ar-SA"/>
          <w14:ligatures w14:val="none"/>
        </w:rPr>
        <w:t>4</w:t>
      </w:r>
    </w:p>
    <w:p w14:paraId="4F789B1C" w14:textId="06E852BF" w:rsidR="00A33027" w:rsidRPr="00E116A4" w:rsidRDefault="00B97EAA" w:rsidP="007044B1">
      <w:pPr>
        <w:suppressAutoHyphens/>
        <w:spacing w:after="0" w:line="312" w:lineRule="auto"/>
        <w:jc w:val="center"/>
        <w:rPr>
          <w:sz w:val="20"/>
          <w:szCs w:val="20"/>
          <w:lang w:val="gl-ES"/>
        </w:rPr>
      </w:pPr>
      <w:r w:rsidRPr="00E116A4">
        <w:rPr>
          <w:rFonts w:ascii="Tahoma" w:eastAsia="Calibri" w:hAnsi="Tahoma" w:cs="Tahoma"/>
          <w:color w:val="000000"/>
          <w:sz w:val="20"/>
          <w:szCs w:val="20"/>
          <w:lang w:val="gl-ES" w:eastAsia="es-ES"/>
        </w:rPr>
        <w:t xml:space="preserve">Asinado </w:t>
      </w:r>
      <w:bookmarkStart w:id="0" w:name="_GoBack"/>
      <w:bookmarkEnd w:id="0"/>
    </w:p>
    <w:sectPr w:rsidR="00A33027" w:rsidRPr="00E116A4" w:rsidSect="007E579F">
      <w:pgSz w:w="11906" w:h="16817"/>
      <w:pgMar w:top="851" w:right="1416"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XuntaSans-Bold">
    <w:panose1 w:val="00000000000000000000"/>
    <w:charset w:val="00"/>
    <w:family w:val="auto"/>
    <w:notTrueType/>
    <w:pitch w:val="default"/>
    <w:sig w:usb0="00000003" w:usb1="00000000" w:usb2="00000000" w:usb3="00000000" w:csb0="00000001" w:csb1="00000000"/>
  </w:font>
  <w:font w:name="XuntaSans-Regular">
    <w:panose1 w:val="00000000000000000000"/>
    <w:charset w:val="00"/>
    <w:family w:val="auto"/>
    <w:notTrueType/>
    <w:pitch w:val="default"/>
    <w:sig w:usb0="00000003" w:usb1="00000000" w:usb2="00000000" w:usb3="00000000" w:csb0="00000001" w:csb1="00000000"/>
  </w:font>
  <w:font w:name="XuntaSan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1068" w:hanging="360"/>
      </w:pPr>
      <w:rPr>
        <w:rFonts w:ascii="Times" w:hAnsi="Times" w:cs="Times" w:hint="default"/>
      </w:rPr>
    </w:lvl>
  </w:abstractNum>
  <w:abstractNum w:abstractNumId="1">
    <w:nsid w:val="277A279F"/>
    <w:multiLevelType w:val="hybridMultilevel"/>
    <w:tmpl w:val="CE9E2B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1124355"/>
    <w:multiLevelType w:val="multilevel"/>
    <w:tmpl w:val="8ABE2E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64C6262"/>
    <w:multiLevelType w:val="hybridMultilevel"/>
    <w:tmpl w:val="3CA4CBE0"/>
    <w:lvl w:ilvl="0" w:tplc="E844265C">
      <w:start w:val="1"/>
      <w:numFmt w:val="bullet"/>
      <w:lvlText w:val=""/>
      <w:lvlJc w:val="left"/>
      <w:pPr>
        <w:ind w:left="5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4FA0344">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066BC0">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34F134">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E0B2E0">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68EAFC">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E669DC">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9267C2">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324F5A">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63B97407"/>
    <w:multiLevelType w:val="hybridMultilevel"/>
    <w:tmpl w:val="EAEABD6C"/>
    <w:lvl w:ilvl="0" w:tplc="650843CA">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B8C1BA">
      <w:start w:val="1"/>
      <w:numFmt w:val="bullet"/>
      <w:lvlText w:val="o"/>
      <w:lvlJc w:val="left"/>
      <w:pPr>
        <w:ind w:left="1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9E834C">
      <w:start w:val="1"/>
      <w:numFmt w:val="bullet"/>
      <w:lvlText w:val="▪"/>
      <w:lvlJc w:val="left"/>
      <w:pPr>
        <w:ind w:left="2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70A2B8">
      <w:start w:val="1"/>
      <w:numFmt w:val="bullet"/>
      <w:lvlText w:val="•"/>
      <w:lvlJc w:val="left"/>
      <w:pPr>
        <w:ind w:left="2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DE64CC">
      <w:start w:val="1"/>
      <w:numFmt w:val="bullet"/>
      <w:lvlText w:val="o"/>
      <w:lvlJc w:val="left"/>
      <w:pPr>
        <w:ind w:left="3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FCD924">
      <w:start w:val="1"/>
      <w:numFmt w:val="bullet"/>
      <w:lvlText w:val="▪"/>
      <w:lvlJc w:val="left"/>
      <w:pPr>
        <w:ind w:left="4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00FF48">
      <w:start w:val="1"/>
      <w:numFmt w:val="bullet"/>
      <w:lvlText w:val="•"/>
      <w:lvlJc w:val="left"/>
      <w:pPr>
        <w:ind w:left="5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FEFDA2">
      <w:start w:val="1"/>
      <w:numFmt w:val="bullet"/>
      <w:lvlText w:val="o"/>
      <w:lvlJc w:val="left"/>
      <w:pPr>
        <w:ind w:left="5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54638A">
      <w:start w:val="1"/>
      <w:numFmt w:val="bullet"/>
      <w:lvlText w:val="▪"/>
      <w:lvlJc w:val="left"/>
      <w:pPr>
        <w:ind w:left="6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671E40CE"/>
    <w:multiLevelType w:val="multilevel"/>
    <w:tmpl w:val="D89C5EC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68956E0F"/>
    <w:multiLevelType w:val="hybridMultilevel"/>
    <w:tmpl w:val="44A61378"/>
    <w:lvl w:ilvl="0" w:tplc="1F7EAE9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EEDF6E">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EAD32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D6A09E">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D4DF2C">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B45A4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78A5C0">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949AB4">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8A85C2">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692B66D2"/>
    <w:multiLevelType w:val="multilevel"/>
    <w:tmpl w:val="ADFAEA2C"/>
    <w:lvl w:ilvl="0">
      <w:start w:val="5"/>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4"/>
  </w:num>
  <w:num w:numId="2">
    <w:abstractNumId w:val="6"/>
  </w:num>
  <w:num w:numId="3">
    <w:abstractNumId w:val="3"/>
  </w:num>
  <w:num w:numId="4">
    <w:abstractNumId w:val="0"/>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EAA"/>
    <w:rsid w:val="00001057"/>
    <w:rsid w:val="00130C0F"/>
    <w:rsid w:val="001A5A6B"/>
    <w:rsid w:val="00351F32"/>
    <w:rsid w:val="004853A6"/>
    <w:rsid w:val="004E5E03"/>
    <w:rsid w:val="00672B6C"/>
    <w:rsid w:val="007044B1"/>
    <w:rsid w:val="007E579F"/>
    <w:rsid w:val="00851747"/>
    <w:rsid w:val="009D038B"/>
    <w:rsid w:val="00A246B8"/>
    <w:rsid w:val="00A30BA9"/>
    <w:rsid w:val="00A33027"/>
    <w:rsid w:val="00AB4352"/>
    <w:rsid w:val="00B97EAA"/>
    <w:rsid w:val="00C353E7"/>
    <w:rsid w:val="00D16591"/>
    <w:rsid w:val="00D712AF"/>
    <w:rsid w:val="00E116A4"/>
    <w:rsid w:val="00EC2EFE"/>
    <w:rsid w:val="00EC786A"/>
    <w:rsid w:val="00F60CAD"/>
    <w:rsid w:val="00F93A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038B"/>
    <w:pPr>
      <w:ind w:left="720"/>
      <w:contextualSpacing/>
    </w:pPr>
  </w:style>
  <w:style w:type="table" w:styleId="Tablaconcuadrcula">
    <w:name w:val="Table Grid"/>
    <w:basedOn w:val="Tablanormal"/>
    <w:uiPriority w:val="39"/>
    <w:rsid w:val="007E5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038B"/>
    <w:pPr>
      <w:ind w:left="720"/>
      <w:contextualSpacing/>
    </w:pPr>
  </w:style>
  <w:style w:type="table" w:styleId="Tablaconcuadrcula">
    <w:name w:val="Table Grid"/>
    <w:basedOn w:val="Tablanormal"/>
    <w:uiPriority w:val="39"/>
    <w:rsid w:val="007E5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5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4137</Words>
  <Characters>22754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ABEL VILELA FERNANDO ADOLFO</dc:creator>
  <cp:lastModifiedBy>Marketing</cp:lastModifiedBy>
  <cp:revision>4</cp:revision>
  <cp:lastPrinted>2024-02-29T22:49:00Z</cp:lastPrinted>
  <dcterms:created xsi:type="dcterms:W3CDTF">2024-02-29T22:36:00Z</dcterms:created>
  <dcterms:modified xsi:type="dcterms:W3CDTF">2024-02-29T23:14:00Z</dcterms:modified>
</cp:coreProperties>
</file>